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A8" w:rsidRPr="00F8393D" w:rsidRDefault="00ED5ECA">
      <w:pPr>
        <w:pStyle w:val="Heading10"/>
        <w:keepNext/>
        <w:keepLines/>
        <w:shd w:val="clear" w:color="auto" w:fill="auto"/>
        <w:ind w:left="40"/>
        <w:rPr>
          <w:sz w:val="27"/>
          <w:szCs w:val="27"/>
        </w:rPr>
      </w:pPr>
      <w:bookmarkStart w:id="0" w:name="bookmark0"/>
      <w:r w:rsidRPr="00F8393D">
        <w:rPr>
          <w:sz w:val="27"/>
          <w:szCs w:val="27"/>
        </w:rPr>
        <w:t>Đ</w:t>
      </w:r>
      <w:r w:rsidR="00241705" w:rsidRPr="00F8393D">
        <w:rPr>
          <w:sz w:val="27"/>
          <w:szCs w:val="27"/>
          <w:lang w:val="en-US"/>
        </w:rPr>
        <w:t>Ề</w:t>
      </w:r>
      <w:r w:rsidRPr="00F8393D">
        <w:rPr>
          <w:sz w:val="27"/>
          <w:szCs w:val="27"/>
        </w:rPr>
        <w:t xml:space="preserve"> CƯƠNG BÁO CÁO</w:t>
      </w:r>
      <w:bookmarkEnd w:id="0"/>
    </w:p>
    <w:p w:rsidR="008E33A8" w:rsidRPr="00F8393D" w:rsidRDefault="00ED5ECA" w:rsidP="00241705">
      <w:pPr>
        <w:pStyle w:val="Heading10"/>
        <w:keepNext/>
        <w:keepLines/>
        <w:shd w:val="clear" w:color="auto" w:fill="auto"/>
        <w:ind w:left="40"/>
        <w:rPr>
          <w:sz w:val="27"/>
          <w:szCs w:val="27"/>
        </w:rPr>
      </w:pPr>
      <w:bookmarkStart w:id="1" w:name="bookmark1"/>
      <w:r w:rsidRPr="00F8393D">
        <w:rPr>
          <w:sz w:val="27"/>
          <w:szCs w:val="27"/>
        </w:rPr>
        <w:t>Tình hình th</w:t>
      </w:r>
      <w:r w:rsidR="00241705" w:rsidRPr="00F8393D">
        <w:rPr>
          <w:sz w:val="27"/>
          <w:szCs w:val="27"/>
          <w:lang w:val="en-US"/>
        </w:rPr>
        <w:t>i</w:t>
      </w:r>
      <w:r w:rsidRPr="00F8393D">
        <w:rPr>
          <w:sz w:val="27"/>
          <w:szCs w:val="27"/>
        </w:rPr>
        <w:t xml:space="preserve"> hành pháp luật </w:t>
      </w:r>
      <w:r w:rsidRPr="00F8393D">
        <w:rPr>
          <w:rStyle w:val="Heading1NotBold"/>
          <w:b/>
          <w:sz w:val="27"/>
          <w:szCs w:val="27"/>
        </w:rPr>
        <w:t>về</w:t>
      </w:r>
      <w:r w:rsidRPr="00F8393D">
        <w:rPr>
          <w:rStyle w:val="Heading1NotBold"/>
          <w:sz w:val="27"/>
          <w:szCs w:val="27"/>
        </w:rPr>
        <w:t xml:space="preserve"> </w:t>
      </w:r>
      <w:r w:rsidRPr="00F8393D">
        <w:rPr>
          <w:sz w:val="27"/>
          <w:szCs w:val="27"/>
        </w:rPr>
        <w:t>trình tự, thủ tục trong hoạt động thanh tra,</w:t>
      </w:r>
      <w:r w:rsidR="00F8393D" w:rsidRPr="00F8393D">
        <w:rPr>
          <w:sz w:val="27"/>
          <w:szCs w:val="27"/>
          <w:lang w:val="en-US"/>
        </w:rPr>
        <w:t xml:space="preserve"> </w:t>
      </w:r>
      <w:r w:rsidRPr="00F8393D">
        <w:rPr>
          <w:sz w:val="27"/>
          <w:szCs w:val="27"/>
        </w:rPr>
        <w:t xml:space="preserve">tiếp công dân, giải quyết khiếu nại, tố cáo </w:t>
      </w:r>
      <w:r w:rsidRPr="00F8393D">
        <w:rPr>
          <w:rStyle w:val="Heading1NotBold"/>
          <w:b/>
          <w:sz w:val="27"/>
          <w:szCs w:val="27"/>
        </w:rPr>
        <w:t>và</w:t>
      </w:r>
      <w:r w:rsidRPr="00F8393D">
        <w:rPr>
          <w:rStyle w:val="Heading1NotBold"/>
          <w:sz w:val="27"/>
          <w:szCs w:val="27"/>
        </w:rPr>
        <w:t xml:space="preserve"> </w:t>
      </w:r>
      <w:r w:rsidRPr="00F8393D">
        <w:rPr>
          <w:sz w:val="27"/>
          <w:szCs w:val="27"/>
        </w:rPr>
        <w:t>phòng, chống tham</w:t>
      </w:r>
      <w:r w:rsidR="00F8393D" w:rsidRPr="00F8393D">
        <w:rPr>
          <w:sz w:val="27"/>
          <w:szCs w:val="27"/>
          <w:lang w:val="en-US"/>
        </w:rPr>
        <w:t xml:space="preserve"> n</w:t>
      </w:r>
      <w:r w:rsidRPr="00F8393D">
        <w:rPr>
          <w:sz w:val="27"/>
          <w:szCs w:val="27"/>
        </w:rPr>
        <w:t>hũng</w:t>
      </w:r>
      <w:bookmarkEnd w:id="1"/>
      <w:r w:rsidR="00F8393D" w:rsidRPr="00F8393D">
        <w:rPr>
          <w:sz w:val="27"/>
          <w:szCs w:val="27"/>
          <w:lang w:val="en-US"/>
        </w:rPr>
        <w:t xml:space="preserve"> </w:t>
      </w:r>
      <w:r w:rsidRPr="00F8393D">
        <w:rPr>
          <w:sz w:val="27"/>
          <w:szCs w:val="27"/>
        </w:rPr>
        <w:t>năm 2019</w:t>
      </w:r>
    </w:p>
    <w:p w:rsidR="00F8393D" w:rsidRPr="00F8393D" w:rsidRDefault="00ED5ECA" w:rsidP="00F8393D">
      <w:pPr>
        <w:pStyle w:val="Bodytext50"/>
        <w:shd w:val="clear" w:color="auto" w:fill="auto"/>
        <w:spacing w:before="0" w:after="58" w:line="260" w:lineRule="exact"/>
        <w:ind w:right="380"/>
        <w:jc w:val="center"/>
        <w:rPr>
          <w:sz w:val="27"/>
          <w:szCs w:val="27"/>
        </w:rPr>
      </w:pPr>
      <w:r w:rsidRPr="00F8393D">
        <w:rPr>
          <w:sz w:val="27"/>
          <w:szCs w:val="27"/>
        </w:rPr>
        <w:t>(</w:t>
      </w:r>
      <w:r w:rsidR="00F8393D">
        <w:rPr>
          <w:sz w:val="27"/>
          <w:szCs w:val="27"/>
          <w:lang w:val="en-US"/>
        </w:rPr>
        <w:t>K</w:t>
      </w:r>
      <w:r w:rsidRPr="00F8393D">
        <w:rPr>
          <w:sz w:val="27"/>
          <w:szCs w:val="27"/>
        </w:rPr>
        <w:t>èm theo Công v</w:t>
      </w:r>
      <w:r w:rsidR="00241705" w:rsidRPr="00F8393D">
        <w:rPr>
          <w:sz w:val="27"/>
          <w:szCs w:val="27"/>
          <w:lang w:val="en-US"/>
        </w:rPr>
        <w:t>ăn</w:t>
      </w:r>
      <w:r w:rsidRPr="00F8393D">
        <w:rPr>
          <w:sz w:val="27"/>
          <w:szCs w:val="27"/>
        </w:rPr>
        <w:t xml:space="preserve"> s</w:t>
      </w:r>
      <w:r w:rsidR="00241705" w:rsidRPr="00F8393D">
        <w:rPr>
          <w:sz w:val="27"/>
          <w:szCs w:val="27"/>
          <w:lang w:val="en-US"/>
        </w:rPr>
        <w:t xml:space="preserve">ố          </w:t>
      </w:r>
      <w:r w:rsidRPr="00F8393D">
        <w:rPr>
          <w:sz w:val="27"/>
          <w:szCs w:val="27"/>
        </w:rPr>
        <w:t xml:space="preserve"> </w:t>
      </w:r>
      <w:r w:rsidR="00241705" w:rsidRPr="00F8393D">
        <w:rPr>
          <w:sz w:val="27"/>
          <w:szCs w:val="27"/>
          <w:lang w:val="en-US"/>
        </w:rPr>
        <w:t>/</w:t>
      </w:r>
      <w:r w:rsidRPr="00F8393D">
        <w:rPr>
          <w:sz w:val="27"/>
          <w:szCs w:val="27"/>
        </w:rPr>
        <w:t>TT</w:t>
      </w:r>
      <w:r w:rsidR="00241705" w:rsidRPr="00F8393D">
        <w:rPr>
          <w:sz w:val="27"/>
          <w:szCs w:val="27"/>
          <w:lang w:val="en-US"/>
        </w:rPr>
        <w:t>r-VP</w:t>
      </w:r>
      <w:r w:rsidRPr="00F8393D">
        <w:rPr>
          <w:sz w:val="27"/>
          <w:szCs w:val="27"/>
        </w:rPr>
        <w:t xml:space="preserve"> ngày </w:t>
      </w:r>
      <w:r w:rsidR="00241705" w:rsidRPr="00F8393D">
        <w:rPr>
          <w:sz w:val="27"/>
          <w:szCs w:val="27"/>
          <w:lang w:val="en-US"/>
        </w:rPr>
        <w:t>01</w:t>
      </w:r>
      <w:r w:rsidRPr="00F8393D">
        <w:rPr>
          <w:sz w:val="27"/>
          <w:szCs w:val="27"/>
        </w:rPr>
        <w:t>/</w:t>
      </w:r>
      <w:r w:rsidR="00241705" w:rsidRPr="00F8393D">
        <w:rPr>
          <w:sz w:val="27"/>
          <w:szCs w:val="27"/>
          <w:lang w:val="en-US"/>
        </w:rPr>
        <w:t>7</w:t>
      </w:r>
      <w:r w:rsidRPr="00F8393D">
        <w:rPr>
          <w:sz w:val="27"/>
          <w:szCs w:val="27"/>
        </w:rPr>
        <w:t>/2019 c</w:t>
      </w:r>
      <w:r w:rsidR="00241705" w:rsidRPr="00F8393D">
        <w:rPr>
          <w:sz w:val="27"/>
          <w:szCs w:val="27"/>
          <w:lang w:val="en-US"/>
        </w:rPr>
        <w:t xml:space="preserve">ủa </w:t>
      </w:r>
      <w:r w:rsidRPr="00F8393D">
        <w:rPr>
          <w:sz w:val="27"/>
          <w:szCs w:val="27"/>
        </w:rPr>
        <w:t xml:space="preserve">Thanh tra </w:t>
      </w:r>
      <w:r w:rsidR="00241705" w:rsidRPr="00F8393D">
        <w:rPr>
          <w:sz w:val="27"/>
          <w:szCs w:val="27"/>
          <w:lang w:val="en-US"/>
        </w:rPr>
        <w:t>tỉnh</w:t>
      </w:r>
      <w:r w:rsidRPr="00F8393D">
        <w:rPr>
          <w:sz w:val="27"/>
          <w:szCs w:val="27"/>
        </w:rPr>
        <w:t>)</w:t>
      </w:r>
      <w:bookmarkStart w:id="2" w:name="bookmark2"/>
    </w:p>
    <w:p w:rsidR="00F8393D" w:rsidRDefault="001D35B1" w:rsidP="00F8393D">
      <w:pPr>
        <w:pStyle w:val="Bodytext50"/>
        <w:shd w:val="clear" w:color="auto" w:fill="auto"/>
        <w:spacing w:before="0" w:after="58" w:line="260" w:lineRule="exact"/>
        <w:ind w:right="380"/>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1820545</wp:posOffset>
                </wp:positionH>
                <wp:positionV relativeFrom="paragraph">
                  <wp:posOffset>6350</wp:posOffset>
                </wp:positionV>
                <wp:extent cx="1640840" cy="0"/>
                <wp:effectExtent l="13970" t="8890" r="1206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13280" id="_x0000_t32" coordsize="21600,21600" o:spt="32" o:oned="t" path="m,l21600,21600e" filled="f">
                <v:path arrowok="t" fillok="f" o:connecttype="none"/>
                <o:lock v:ext="edit" shapetype="t"/>
              </v:shapetype>
              <v:shape id="AutoShape 8" o:spid="_x0000_s1026" type="#_x0000_t32" style="position:absolute;margin-left:143.35pt;margin-top:.5pt;width:12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tF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nNQ3sG4wrwqtTWBoL0qJ7No6bfHVK66ohqeXR+ORmIzUJE8iYkHJyBJLvhi2bgQwA/&#10;9urY2D5AQhfQMY7kdBsJP3pE4WM2y9N5DpOj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"/>
            </w:pict>
          </mc:Fallback>
        </mc:AlternateContent>
      </w:r>
    </w:p>
    <w:p w:rsidR="00F8393D" w:rsidRDefault="00241705" w:rsidP="00F8393D">
      <w:pPr>
        <w:pStyle w:val="Bodytext50"/>
        <w:shd w:val="clear" w:color="auto" w:fill="auto"/>
        <w:spacing w:after="0" w:line="240" w:lineRule="auto"/>
        <w:ind w:right="380" w:firstLine="720"/>
        <w:rPr>
          <w:b/>
          <w:i w:val="0"/>
          <w:sz w:val="28"/>
          <w:szCs w:val="28"/>
        </w:rPr>
      </w:pPr>
      <w:r w:rsidRPr="00F8393D">
        <w:rPr>
          <w:b/>
          <w:i w:val="0"/>
          <w:sz w:val="28"/>
          <w:szCs w:val="28"/>
          <w:lang w:val="en-US"/>
        </w:rPr>
        <w:t xml:space="preserve">I. </w:t>
      </w:r>
      <w:r w:rsidRPr="00F8393D">
        <w:rPr>
          <w:b/>
          <w:i w:val="0"/>
          <w:sz w:val="28"/>
          <w:szCs w:val="28"/>
        </w:rPr>
        <w:t>CÔNG TÁC T</w:t>
      </w:r>
      <w:r w:rsidR="00F8393D">
        <w:rPr>
          <w:b/>
          <w:i w:val="0"/>
          <w:sz w:val="28"/>
          <w:szCs w:val="28"/>
          <w:lang w:val="en-US"/>
        </w:rPr>
        <w:t>Ổ</w:t>
      </w:r>
      <w:r w:rsidRPr="00F8393D">
        <w:rPr>
          <w:b/>
          <w:i w:val="0"/>
          <w:sz w:val="28"/>
          <w:szCs w:val="28"/>
        </w:rPr>
        <w:t xml:space="preserve"> CHỨC VÀ KẾT </w:t>
      </w:r>
      <w:r w:rsidRPr="00F8393D">
        <w:rPr>
          <w:b/>
          <w:i w:val="0"/>
          <w:sz w:val="28"/>
          <w:szCs w:val="28"/>
          <w:lang w:val="en-US"/>
        </w:rPr>
        <w:t>QUẢ</w:t>
      </w:r>
      <w:r w:rsidRPr="00F8393D">
        <w:rPr>
          <w:b/>
          <w:i w:val="0"/>
          <w:sz w:val="28"/>
          <w:szCs w:val="28"/>
        </w:rPr>
        <w:t xml:space="preserve"> THỰC HIỆN</w:t>
      </w:r>
      <w:bookmarkEnd w:id="2"/>
    </w:p>
    <w:p w:rsidR="00F8393D" w:rsidRPr="00F8393D" w:rsidRDefault="00241705"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1. </w:t>
      </w:r>
      <w:r w:rsidR="00ED5ECA" w:rsidRPr="00F8393D">
        <w:rPr>
          <w:i w:val="0"/>
          <w:sz w:val="28"/>
          <w:szCs w:val="28"/>
        </w:rPr>
        <w:t xml:space="preserve">Việc tuyên truyền, quán triệt các </w:t>
      </w:r>
      <w:r w:rsidRPr="00F8393D">
        <w:rPr>
          <w:i w:val="0"/>
          <w:sz w:val="28"/>
          <w:szCs w:val="28"/>
        </w:rPr>
        <w:t>quy</w:t>
      </w:r>
      <w:r w:rsidR="00ED5ECA" w:rsidRPr="00F8393D">
        <w:rPr>
          <w:i w:val="0"/>
          <w:sz w:val="28"/>
          <w:szCs w:val="28"/>
        </w:rPr>
        <w:t xml:space="preserve"> định pháp luật v</w:t>
      </w:r>
      <w:r w:rsidRPr="00F8393D">
        <w:rPr>
          <w:i w:val="0"/>
          <w:sz w:val="28"/>
          <w:szCs w:val="28"/>
          <w:lang w:val="en-US"/>
        </w:rPr>
        <w:t>ề</w:t>
      </w:r>
      <w:r w:rsidR="00ED5ECA" w:rsidRPr="00F8393D">
        <w:rPr>
          <w:i w:val="0"/>
          <w:sz w:val="28"/>
          <w:szCs w:val="28"/>
        </w:rPr>
        <w:t xml:space="preserve"> thủ tục, trình tự trong hoạt động thanh tra, tiếp công dân, giải quyết khiếu nại, tố cáo và phòng, chống tham nhũng (được quy định trong Luật, Nghị định quy định chi tiết, hướng dẫn thi hành).</w:t>
      </w:r>
    </w:p>
    <w:p w:rsidR="00F8393D" w:rsidRPr="00F8393D" w:rsidRDefault="00241705"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2. </w:t>
      </w:r>
      <w:r w:rsidR="00ED5ECA" w:rsidRPr="00F8393D">
        <w:rPr>
          <w:i w:val="0"/>
          <w:sz w:val="28"/>
          <w:szCs w:val="28"/>
        </w:rPr>
        <w:t>Việc rà soát, sửa đổi, b</w:t>
      </w:r>
      <w:r w:rsidRPr="00F8393D">
        <w:rPr>
          <w:i w:val="0"/>
          <w:sz w:val="28"/>
          <w:szCs w:val="28"/>
          <w:lang w:val="en-US"/>
        </w:rPr>
        <w:t>ổ</w:t>
      </w:r>
      <w:r w:rsidR="00ED5ECA" w:rsidRPr="00F8393D">
        <w:rPr>
          <w:i w:val="0"/>
          <w:sz w:val="28"/>
          <w:szCs w:val="28"/>
        </w:rPr>
        <w:t xml:space="preserve"> sung và ban hành theo th</w:t>
      </w:r>
      <w:r w:rsidRPr="00F8393D">
        <w:rPr>
          <w:i w:val="0"/>
          <w:sz w:val="28"/>
          <w:szCs w:val="28"/>
          <w:lang w:val="en-US"/>
        </w:rPr>
        <w:t>ẩ</w:t>
      </w:r>
      <w:r w:rsidR="00ED5ECA" w:rsidRPr="00F8393D">
        <w:rPr>
          <w:i w:val="0"/>
          <w:sz w:val="28"/>
          <w:szCs w:val="28"/>
        </w:rPr>
        <w:t>m quyền các văn bản quy phạm pháp luật hướng dẫn các quy định về trình tự, thủ tục trong hoạt động thanh tra, tiếp công dân, giải quyết khiếu nại, tố cáo và phòng, ch</w:t>
      </w:r>
      <w:r w:rsidRPr="00F8393D">
        <w:rPr>
          <w:i w:val="0"/>
          <w:sz w:val="28"/>
          <w:szCs w:val="28"/>
          <w:lang w:val="en-US"/>
        </w:rPr>
        <w:t>ố</w:t>
      </w:r>
      <w:r w:rsidR="00ED5ECA" w:rsidRPr="00F8393D">
        <w:rPr>
          <w:i w:val="0"/>
          <w:sz w:val="28"/>
          <w:szCs w:val="28"/>
        </w:rPr>
        <w:t>ng tham nhũng.</w:t>
      </w:r>
    </w:p>
    <w:p w:rsidR="00F8393D" w:rsidRPr="00F8393D" w:rsidRDefault="00241705"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3. </w:t>
      </w:r>
      <w:r w:rsidR="00ED5ECA" w:rsidRPr="00F8393D">
        <w:rPr>
          <w:i w:val="0"/>
          <w:sz w:val="28"/>
          <w:szCs w:val="28"/>
        </w:rPr>
        <w:t>Việc t</w:t>
      </w:r>
      <w:r w:rsidRPr="00F8393D">
        <w:rPr>
          <w:i w:val="0"/>
          <w:sz w:val="28"/>
          <w:szCs w:val="28"/>
          <w:lang w:val="en-US"/>
        </w:rPr>
        <w:t>ổ</w:t>
      </w:r>
      <w:r w:rsidR="00ED5ECA" w:rsidRPr="00F8393D">
        <w:rPr>
          <w:i w:val="0"/>
          <w:sz w:val="28"/>
          <w:szCs w:val="28"/>
        </w:rPr>
        <w:t xml:space="preserve"> chức tri</w:t>
      </w:r>
      <w:r w:rsidRPr="00F8393D">
        <w:rPr>
          <w:i w:val="0"/>
          <w:sz w:val="28"/>
          <w:szCs w:val="28"/>
          <w:lang w:val="en-US"/>
        </w:rPr>
        <w:t>ể</w:t>
      </w:r>
      <w:r w:rsidR="00ED5ECA" w:rsidRPr="00F8393D">
        <w:rPr>
          <w:i w:val="0"/>
          <w:sz w:val="28"/>
          <w:szCs w:val="28"/>
        </w:rPr>
        <w:t>n khai, chỉ đạo thực hiện các quy định pháp luật về thủ tục, trình tự trong hoạt động thanh tra, tiếp công dân, giải quyết khiếu nại, t</w:t>
      </w:r>
      <w:r w:rsidRPr="00F8393D">
        <w:rPr>
          <w:i w:val="0"/>
          <w:sz w:val="28"/>
          <w:szCs w:val="28"/>
          <w:lang w:val="en-US"/>
        </w:rPr>
        <w:t>ố</w:t>
      </w:r>
      <w:r w:rsidR="00ED5ECA" w:rsidRPr="00F8393D">
        <w:rPr>
          <w:i w:val="0"/>
          <w:sz w:val="28"/>
          <w:szCs w:val="28"/>
        </w:rPr>
        <w:t xml:space="preserve"> cáo và phòng, chống tham nhũng.</w:t>
      </w:r>
      <w:bookmarkStart w:id="3" w:name="bookmark3"/>
    </w:p>
    <w:p w:rsidR="00F8393D" w:rsidRDefault="00241705" w:rsidP="00F8393D">
      <w:pPr>
        <w:pStyle w:val="Bodytext50"/>
        <w:shd w:val="clear" w:color="auto" w:fill="auto"/>
        <w:spacing w:after="0" w:line="240" w:lineRule="auto"/>
        <w:ind w:right="380" w:firstLine="720"/>
        <w:rPr>
          <w:b/>
          <w:i w:val="0"/>
          <w:sz w:val="28"/>
          <w:szCs w:val="28"/>
        </w:rPr>
      </w:pPr>
      <w:r w:rsidRPr="00F8393D">
        <w:rPr>
          <w:b/>
          <w:i w:val="0"/>
          <w:sz w:val="28"/>
          <w:szCs w:val="28"/>
          <w:lang w:val="en-US"/>
        </w:rPr>
        <w:t xml:space="preserve">II. </w:t>
      </w:r>
      <w:r w:rsidR="00ED5ECA" w:rsidRPr="00F8393D">
        <w:rPr>
          <w:b/>
          <w:i w:val="0"/>
          <w:sz w:val="28"/>
          <w:szCs w:val="28"/>
        </w:rPr>
        <w:t xml:space="preserve">KẾT QUẢ THỰC HIỆN </w:t>
      </w:r>
      <w:r w:rsidR="00ED5ECA" w:rsidRPr="00F8393D">
        <w:rPr>
          <w:b/>
          <w:bCs/>
          <w:i w:val="0"/>
          <w:sz w:val="28"/>
          <w:szCs w:val="28"/>
        </w:rPr>
        <w:t xml:space="preserve">CÁC </w:t>
      </w:r>
      <w:r w:rsidR="00ED5ECA" w:rsidRPr="00F8393D">
        <w:rPr>
          <w:b/>
          <w:i w:val="0"/>
          <w:sz w:val="28"/>
          <w:szCs w:val="28"/>
        </w:rPr>
        <w:t xml:space="preserve">QUY ĐỊNH </w:t>
      </w:r>
      <w:r w:rsidR="00ED5ECA" w:rsidRPr="00F8393D">
        <w:rPr>
          <w:b/>
          <w:bCs/>
          <w:i w:val="0"/>
          <w:sz w:val="28"/>
          <w:szCs w:val="28"/>
        </w:rPr>
        <w:t>V</w:t>
      </w:r>
      <w:r w:rsidRPr="00F8393D">
        <w:rPr>
          <w:b/>
          <w:bCs/>
          <w:i w:val="0"/>
          <w:sz w:val="28"/>
          <w:szCs w:val="28"/>
          <w:lang w:val="en-US"/>
        </w:rPr>
        <w:t>Ề</w:t>
      </w:r>
      <w:r w:rsidR="00ED5ECA" w:rsidRPr="00F8393D">
        <w:rPr>
          <w:b/>
          <w:bCs/>
          <w:i w:val="0"/>
          <w:sz w:val="28"/>
          <w:szCs w:val="28"/>
        </w:rPr>
        <w:t xml:space="preserve"> </w:t>
      </w:r>
      <w:r w:rsidR="00ED5ECA" w:rsidRPr="00F8393D">
        <w:rPr>
          <w:b/>
          <w:i w:val="0"/>
          <w:sz w:val="28"/>
          <w:szCs w:val="28"/>
        </w:rPr>
        <w:t>TRÌNH TỤ, THỦ</w:t>
      </w:r>
      <w:bookmarkStart w:id="4" w:name="bookmark4"/>
      <w:bookmarkEnd w:id="3"/>
      <w:r w:rsidRPr="00F8393D">
        <w:rPr>
          <w:b/>
          <w:i w:val="0"/>
          <w:sz w:val="28"/>
          <w:szCs w:val="28"/>
          <w:lang w:val="en-US"/>
        </w:rPr>
        <w:t xml:space="preserve"> </w:t>
      </w:r>
      <w:r w:rsidR="00ED5ECA" w:rsidRPr="00F8393D">
        <w:rPr>
          <w:b/>
          <w:i w:val="0"/>
          <w:sz w:val="28"/>
          <w:szCs w:val="28"/>
        </w:rPr>
        <w:t>TỤC</w:t>
      </w:r>
      <w:bookmarkEnd w:id="4"/>
    </w:p>
    <w:p w:rsidR="00F8393D" w:rsidRDefault="00241705" w:rsidP="00F8393D">
      <w:pPr>
        <w:pStyle w:val="Bodytext50"/>
        <w:shd w:val="clear" w:color="auto" w:fill="auto"/>
        <w:spacing w:after="0" w:line="240" w:lineRule="auto"/>
        <w:ind w:right="380" w:firstLine="720"/>
        <w:rPr>
          <w:iCs w:val="0"/>
          <w:sz w:val="28"/>
          <w:szCs w:val="28"/>
        </w:rPr>
      </w:pPr>
      <w:r w:rsidRPr="00F8393D">
        <w:rPr>
          <w:b/>
          <w:i w:val="0"/>
          <w:sz w:val="28"/>
          <w:szCs w:val="28"/>
          <w:lang w:val="en-US"/>
        </w:rPr>
        <w:t xml:space="preserve">1. </w:t>
      </w:r>
      <w:r w:rsidR="00ED5ECA" w:rsidRPr="00F8393D">
        <w:rPr>
          <w:b/>
          <w:i w:val="0"/>
          <w:sz w:val="28"/>
          <w:szCs w:val="28"/>
        </w:rPr>
        <w:t>K</w:t>
      </w:r>
      <w:r w:rsidRPr="00F8393D">
        <w:rPr>
          <w:b/>
          <w:i w:val="0"/>
          <w:sz w:val="28"/>
          <w:szCs w:val="28"/>
          <w:lang w:val="en-US"/>
        </w:rPr>
        <w:t>ế</w:t>
      </w:r>
      <w:r w:rsidR="00ED5ECA" w:rsidRPr="00F8393D">
        <w:rPr>
          <w:b/>
          <w:i w:val="0"/>
          <w:sz w:val="28"/>
          <w:szCs w:val="28"/>
        </w:rPr>
        <w:t>t quả công tác thanh tra, tiếp công dân, giải quy</w:t>
      </w:r>
      <w:r w:rsidRPr="00F8393D">
        <w:rPr>
          <w:b/>
          <w:i w:val="0"/>
          <w:sz w:val="28"/>
          <w:szCs w:val="28"/>
          <w:lang w:val="en-US"/>
        </w:rPr>
        <w:t>ế</w:t>
      </w:r>
      <w:r w:rsidR="00ED5ECA" w:rsidRPr="00F8393D">
        <w:rPr>
          <w:b/>
          <w:i w:val="0"/>
          <w:sz w:val="28"/>
          <w:szCs w:val="28"/>
        </w:rPr>
        <w:t>t khiếu nại, t</w:t>
      </w:r>
      <w:r w:rsidRPr="00F8393D">
        <w:rPr>
          <w:b/>
          <w:i w:val="0"/>
          <w:sz w:val="28"/>
          <w:szCs w:val="28"/>
          <w:lang w:val="en-US"/>
        </w:rPr>
        <w:t>ố</w:t>
      </w:r>
      <w:r w:rsidR="00ED5ECA" w:rsidRPr="00F8393D">
        <w:rPr>
          <w:b/>
          <w:i w:val="0"/>
          <w:sz w:val="28"/>
          <w:szCs w:val="28"/>
        </w:rPr>
        <w:t xml:space="preserve"> cáo và phòng, chống tham nhũng </w:t>
      </w:r>
      <w:r w:rsidR="00ED5ECA" w:rsidRPr="00F8393D">
        <w:rPr>
          <w:sz w:val="28"/>
          <w:szCs w:val="28"/>
        </w:rPr>
        <w:t xml:space="preserve">(từ </w:t>
      </w:r>
      <w:r w:rsidRPr="00F8393D">
        <w:rPr>
          <w:sz w:val="28"/>
          <w:szCs w:val="28"/>
          <w:lang w:val="en-US"/>
        </w:rPr>
        <w:t>0</w:t>
      </w:r>
      <w:r w:rsidR="00ED5ECA" w:rsidRPr="00F8393D">
        <w:rPr>
          <w:sz w:val="28"/>
          <w:szCs w:val="28"/>
        </w:rPr>
        <w:t>1/</w:t>
      </w:r>
      <w:r w:rsidRPr="00F8393D">
        <w:rPr>
          <w:sz w:val="28"/>
          <w:szCs w:val="28"/>
          <w:lang w:val="en-US"/>
        </w:rPr>
        <w:t>0</w:t>
      </w:r>
      <w:r w:rsidR="00ED5ECA" w:rsidRPr="00F8393D">
        <w:rPr>
          <w:sz w:val="28"/>
          <w:szCs w:val="28"/>
        </w:rPr>
        <w:t xml:space="preserve">1/2018 đến 30/6/2019) </w:t>
      </w:r>
      <w:r w:rsidR="00ED5ECA" w:rsidRPr="00F8393D">
        <w:rPr>
          <w:iCs w:val="0"/>
          <w:sz w:val="28"/>
          <w:szCs w:val="28"/>
        </w:rPr>
        <w:t>(thống kê số liệu và c</w:t>
      </w:r>
      <w:r w:rsidRPr="00F8393D">
        <w:rPr>
          <w:iCs w:val="0"/>
          <w:sz w:val="28"/>
          <w:szCs w:val="28"/>
          <w:lang w:val="en-US"/>
        </w:rPr>
        <w:t>ó</w:t>
      </w:r>
      <w:r w:rsidR="00ED5ECA" w:rsidRPr="00F8393D">
        <w:rPr>
          <w:iCs w:val="0"/>
          <w:sz w:val="28"/>
          <w:szCs w:val="28"/>
        </w:rPr>
        <w:t xml:space="preserve"> so sánh với kết quả của năm trước)</w:t>
      </w:r>
    </w:p>
    <w:p w:rsidR="00F8393D" w:rsidRDefault="00241705" w:rsidP="00F8393D">
      <w:pPr>
        <w:pStyle w:val="Bodytext50"/>
        <w:shd w:val="clear" w:color="auto" w:fill="auto"/>
        <w:spacing w:after="0" w:line="240" w:lineRule="auto"/>
        <w:ind w:right="380" w:firstLine="720"/>
        <w:rPr>
          <w:b/>
          <w:i w:val="0"/>
          <w:sz w:val="28"/>
          <w:szCs w:val="28"/>
        </w:rPr>
      </w:pPr>
      <w:r w:rsidRPr="00F8393D">
        <w:rPr>
          <w:b/>
          <w:i w:val="0"/>
          <w:sz w:val="28"/>
          <w:szCs w:val="28"/>
          <w:lang w:val="en-US"/>
        </w:rPr>
        <w:t xml:space="preserve">2. </w:t>
      </w:r>
      <w:r w:rsidR="00ED5ECA" w:rsidRPr="00F8393D">
        <w:rPr>
          <w:b/>
          <w:i w:val="0"/>
          <w:sz w:val="28"/>
          <w:szCs w:val="28"/>
        </w:rPr>
        <w:t xml:space="preserve">Tình hình thực hiện các </w:t>
      </w:r>
      <w:r w:rsidRPr="00F8393D">
        <w:rPr>
          <w:b/>
          <w:i w:val="0"/>
          <w:sz w:val="28"/>
          <w:szCs w:val="28"/>
        </w:rPr>
        <w:t>quy</w:t>
      </w:r>
      <w:r w:rsidR="00ED5ECA" w:rsidRPr="00F8393D">
        <w:rPr>
          <w:b/>
          <w:i w:val="0"/>
          <w:sz w:val="28"/>
          <w:szCs w:val="28"/>
        </w:rPr>
        <w:t xml:space="preserve"> định về trình tự, thủ tục trong hoạt động thanh tra, tiếp công dân, giải quyết khiếu nại, tố cáo và phòng, chống tham nhũng</w:t>
      </w:r>
    </w:p>
    <w:p w:rsidR="00F8393D" w:rsidRDefault="00ED5ECA" w:rsidP="00F8393D">
      <w:pPr>
        <w:pStyle w:val="Bodytext50"/>
        <w:shd w:val="clear" w:color="auto" w:fill="auto"/>
        <w:spacing w:after="0" w:line="240" w:lineRule="auto"/>
        <w:ind w:right="380" w:firstLine="720"/>
        <w:rPr>
          <w:rStyle w:val="Bodytext5NotItalic"/>
          <w:sz w:val="28"/>
          <w:szCs w:val="28"/>
        </w:rPr>
      </w:pPr>
      <w:r w:rsidRPr="00F8393D">
        <w:rPr>
          <w:rStyle w:val="Bodytext5NotItalic"/>
          <w:sz w:val="28"/>
          <w:szCs w:val="28"/>
        </w:rPr>
        <w:t>2.1. Tình hình thực hiện các quy định về trình tự, th</w:t>
      </w:r>
      <w:r w:rsidR="00241705" w:rsidRPr="00F8393D">
        <w:rPr>
          <w:rStyle w:val="Bodytext5NotItalic"/>
          <w:i/>
          <w:iCs/>
          <w:sz w:val="28"/>
          <w:szCs w:val="28"/>
          <w:lang w:val="en-US"/>
        </w:rPr>
        <w:t>ủ</w:t>
      </w:r>
      <w:r w:rsidRPr="00F8393D">
        <w:rPr>
          <w:rStyle w:val="Bodytext5NotItalic"/>
          <w:sz w:val="28"/>
          <w:szCs w:val="28"/>
        </w:rPr>
        <w:t xml:space="preserve"> tục tiến hành một cuộc thanh tra </w:t>
      </w:r>
      <w:r w:rsidRPr="00F8393D">
        <w:rPr>
          <w:sz w:val="28"/>
          <w:szCs w:val="28"/>
        </w:rPr>
        <w:t>(tập trung vào các quy định tại Thông tư s</w:t>
      </w:r>
      <w:r w:rsidR="00241705" w:rsidRPr="00F8393D">
        <w:rPr>
          <w:sz w:val="28"/>
          <w:szCs w:val="28"/>
          <w:lang w:val="en-US"/>
        </w:rPr>
        <w:t>ố</w:t>
      </w:r>
      <w:r w:rsidRPr="00F8393D">
        <w:rPr>
          <w:sz w:val="28"/>
          <w:szCs w:val="28"/>
        </w:rPr>
        <w:t xml:space="preserve"> 05/2014/TT-TTC</w:t>
      </w:r>
      <w:r w:rsidR="00241705" w:rsidRPr="00F8393D">
        <w:rPr>
          <w:sz w:val="28"/>
          <w:szCs w:val="28"/>
          <w:lang w:val="en-US"/>
        </w:rPr>
        <w:t>P</w:t>
      </w:r>
      <w:r w:rsidRPr="00F8393D">
        <w:rPr>
          <w:sz w:val="28"/>
          <w:szCs w:val="28"/>
        </w:rPr>
        <w:t xml:space="preserve"> ngày 16/10/2014 c</w:t>
      </w:r>
      <w:r w:rsidR="00241705" w:rsidRPr="00F8393D">
        <w:rPr>
          <w:sz w:val="28"/>
          <w:szCs w:val="28"/>
          <w:lang w:val="en-US"/>
        </w:rPr>
        <w:t>ủ</w:t>
      </w:r>
      <w:r w:rsidRPr="00F8393D">
        <w:rPr>
          <w:sz w:val="28"/>
          <w:szCs w:val="28"/>
        </w:rPr>
        <w:t>a Thanh tra Chính phủ),</w:t>
      </w:r>
      <w:r w:rsidRPr="00F8393D">
        <w:rPr>
          <w:rStyle w:val="Bodytext5NotItalic"/>
          <w:sz w:val="28"/>
          <w:szCs w:val="28"/>
        </w:rPr>
        <w:t xml:space="preserve"> bao g</w:t>
      </w:r>
      <w:r w:rsidR="00241705" w:rsidRPr="00F8393D">
        <w:rPr>
          <w:rStyle w:val="Bodytext5NotItalic"/>
          <w:i/>
          <w:iCs/>
          <w:sz w:val="28"/>
          <w:szCs w:val="28"/>
          <w:lang w:val="en-US"/>
        </w:rPr>
        <w:t>ồ</w:t>
      </w:r>
      <w:r w:rsidRPr="00F8393D">
        <w:rPr>
          <w:rStyle w:val="Bodytext5NotItalic"/>
          <w:sz w:val="28"/>
          <w:szCs w:val="28"/>
        </w:rPr>
        <w:t>m:</w:t>
      </w:r>
    </w:p>
    <w:p w:rsidR="00F8393D" w:rsidRDefault="00241705"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a) </w:t>
      </w:r>
      <w:r w:rsidR="00ED5ECA" w:rsidRPr="00F8393D">
        <w:rPr>
          <w:i w:val="0"/>
          <w:sz w:val="28"/>
          <w:szCs w:val="28"/>
        </w:rPr>
        <w:t>Chuẩn bị thanh tra: Ban hành quyết định thanh tra; x</w:t>
      </w:r>
      <w:r w:rsidR="001D1A3B" w:rsidRPr="00F8393D">
        <w:rPr>
          <w:i w:val="0"/>
          <w:sz w:val="28"/>
          <w:szCs w:val="28"/>
          <w:lang w:val="en-US"/>
        </w:rPr>
        <w:t>â</w:t>
      </w:r>
      <w:r w:rsidR="00ED5ECA" w:rsidRPr="00F8393D">
        <w:rPr>
          <w:i w:val="0"/>
          <w:sz w:val="28"/>
          <w:szCs w:val="28"/>
        </w:rPr>
        <w:t>y dựng và phê duyệt kế hoạch tiến hành thanh tra; phổ biến kế hoạch tiến hành thanh tra; xây dựng đề cương yêu cầu đối tượng thanh tra báo cáo; thông báo công b</w:t>
      </w:r>
      <w:r w:rsidR="001D1A3B" w:rsidRPr="00F8393D">
        <w:rPr>
          <w:i w:val="0"/>
          <w:sz w:val="28"/>
          <w:szCs w:val="28"/>
          <w:lang w:val="en-US"/>
        </w:rPr>
        <w:t>ố</w:t>
      </w:r>
      <w:r w:rsidR="00ED5ECA" w:rsidRPr="00F8393D">
        <w:rPr>
          <w:i w:val="0"/>
          <w:sz w:val="28"/>
          <w:szCs w:val="28"/>
        </w:rPr>
        <w:t xml:space="preserve"> quyết định thanh tra.</w:t>
      </w:r>
    </w:p>
    <w:p w:rsidR="00F8393D" w:rsidRDefault="001D1A3B"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b) </w:t>
      </w:r>
      <w:r w:rsidR="00ED5ECA" w:rsidRPr="00F8393D">
        <w:rPr>
          <w:i w:val="0"/>
          <w:sz w:val="28"/>
          <w:szCs w:val="28"/>
        </w:rPr>
        <w:t>Tiến hành thanh tra: Công bố quyết định thanh tra; thu thập thông tin, tài liệu liên quan đến nội dung thanh tra; thủ tục thực hiện quy</w:t>
      </w:r>
      <w:r w:rsidRPr="00F8393D">
        <w:rPr>
          <w:i w:val="0"/>
          <w:sz w:val="28"/>
          <w:szCs w:val="28"/>
          <w:lang w:val="en-US"/>
        </w:rPr>
        <w:t>ề</w:t>
      </w:r>
      <w:r w:rsidR="00ED5ECA" w:rsidRPr="00F8393D">
        <w:rPr>
          <w:i w:val="0"/>
          <w:sz w:val="28"/>
          <w:szCs w:val="28"/>
        </w:rPr>
        <w:t>n trong quá trình thanh tra; sửa đ</w:t>
      </w:r>
      <w:r w:rsidRPr="00F8393D">
        <w:rPr>
          <w:i w:val="0"/>
          <w:sz w:val="28"/>
          <w:szCs w:val="28"/>
          <w:lang w:val="en-US"/>
        </w:rPr>
        <w:t>ổ</w:t>
      </w:r>
      <w:r w:rsidR="00ED5ECA" w:rsidRPr="00F8393D">
        <w:rPr>
          <w:i w:val="0"/>
          <w:sz w:val="28"/>
          <w:szCs w:val="28"/>
        </w:rPr>
        <w:t>i, bổ sung Kế hoạch tiến hành thanh tra; kéo dài thời gian thanh tra; báo cáo tiến độ và kết quả thực hiện nhiệm vụ.</w:t>
      </w:r>
    </w:p>
    <w:p w:rsidR="00F8393D" w:rsidRDefault="001D1A3B"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c) </w:t>
      </w:r>
      <w:r w:rsidR="00ED5ECA" w:rsidRPr="00F8393D">
        <w:rPr>
          <w:i w:val="0"/>
          <w:sz w:val="28"/>
          <w:szCs w:val="28"/>
        </w:rPr>
        <w:t>Kết thúc thanh tra: Báo cáo kết quả thanh tra; xây dựng dự thảo kết luận thanh tra; ký, ban hành kết luận thanh tra; công khai kết luận thanh tra; lập, bàn giao, quản lý, sử dụng hồ sơ thanh tra;</w:t>
      </w:r>
    </w:p>
    <w:p w:rsidR="00F8393D" w:rsidRDefault="00ED5ECA" w:rsidP="00F8393D">
      <w:pPr>
        <w:pStyle w:val="Bodytext50"/>
        <w:shd w:val="clear" w:color="auto" w:fill="auto"/>
        <w:spacing w:after="0" w:line="240" w:lineRule="auto"/>
        <w:ind w:right="380" w:firstLine="720"/>
        <w:rPr>
          <w:rStyle w:val="Bodytext5NotItalic"/>
          <w:sz w:val="28"/>
          <w:szCs w:val="28"/>
        </w:rPr>
      </w:pPr>
      <w:r w:rsidRPr="00F8393D">
        <w:rPr>
          <w:rStyle w:val="Bodytext5NotItalic"/>
          <w:sz w:val="28"/>
          <w:szCs w:val="28"/>
        </w:rPr>
        <w:t xml:space="preserve">2.2. Tình hình thực hiện các </w:t>
      </w:r>
      <w:r w:rsidR="00241705" w:rsidRPr="001D35B1">
        <w:rPr>
          <w:rStyle w:val="Bodytext5NotItalic"/>
          <w:iCs/>
          <w:sz w:val="28"/>
          <w:szCs w:val="28"/>
        </w:rPr>
        <w:t>quy</w:t>
      </w:r>
      <w:r w:rsidRPr="00F8393D">
        <w:rPr>
          <w:rStyle w:val="Bodytext5NotItalic"/>
          <w:sz w:val="28"/>
          <w:szCs w:val="28"/>
        </w:rPr>
        <w:t xml:space="preserve"> định về trình tự, thủ tụ</w:t>
      </w:r>
      <w:bookmarkStart w:id="5" w:name="_GoBack"/>
      <w:bookmarkEnd w:id="5"/>
      <w:r w:rsidRPr="00F8393D">
        <w:rPr>
          <w:rStyle w:val="Bodytext5NotItalic"/>
          <w:sz w:val="28"/>
          <w:szCs w:val="28"/>
        </w:rPr>
        <w:t xml:space="preserve">c trong hoạt </w:t>
      </w:r>
      <w:r w:rsidRPr="00F8393D">
        <w:rPr>
          <w:rStyle w:val="Bodytext5NotItalic"/>
          <w:sz w:val="28"/>
          <w:szCs w:val="28"/>
        </w:rPr>
        <w:lastRenderedPageBreak/>
        <w:t>động tiếp công dân (tập trung vào các quy định tại Thông tư s</w:t>
      </w:r>
      <w:r w:rsidR="001D1A3B" w:rsidRPr="00F8393D">
        <w:rPr>
          <w:rStyle w:val="Bodytext5NotItalic"/>
          <w:sz w:val="28"/>
          <w:szCs w:val="28"/>
          <w:lang w:val="en-US"/>
        </w:rPr>
        <w:t>ố</w:t>
      </w:r>
      <w:r w:rsidRPr="00F8393D">
        <w:rPr>
          <w:rStyle w:val="Bodytext5NotItalic"/>
          <w:sz w:val="28"/>
          <w:szCs w:val="28"/>
        </w:rPr>
        <w:t xml:space="preserve"> 06/2014/TT-TTCP ngày 31/10/2014 của Thanh tra Ch</w:t>
      </w:r>
      <w:r w:rsidR="001D1A3B" w:rsidRPr="00F8393D">
        <w:rPr>
          <w:rStyle w:val="Bodytext5NotItalic"/>
          <w:sz w:val="28"/>
          <w:szCs w:val="28"/>
          <w:lang w:val="en-US"/>
        </w:rPr>
        <w:t>í</w:t>
      </w:r>
      <w:r w:rsidRPr="00F8393D">
        <w:rPr>
          <w:rStyle w:val="Bodytext5NotItalic"/>
          <w:sz w:val="28"/>
          <w:szCs w:val="28"/>
        </w:rPr>
        <w:t>nh phủ), bao gồm:</w:t>
      </w:r>
    </w:p>
    <w:p w:rsidR="00F8393D" w:rsidRDefault="001D1A3B" w:rsidP="00F8393D">
      <w:pPr>
        <w:pStyle w:val="Bodytext50"/>
        <w:shd w:val="clear" w:color="auto" w:fill="auto"/>
        <w:spacing w:after="0" w:line="240" w:lineRule="auto"/>
        <w:ind w:right="380" w:firstLine="720"/>
        <w:rPr>
          <w:i w:val="0"/>
          <w:sz w:val="28"/>
          <w:szCs w:val="28"/>
        </w:rPr>
      </w:pPr>
      <w:r w:rsidRPr="00F8393D">
        <w:rPr>
          <w:i w:val="0"/>
          <w:sz w:val="28"/>
          <w:szCs w:val="28"/>
          <w:lang w:val="en-US"/>
        </w:rPr>
        <w:t xml:space="preserve">a) </w:t>
      </w:r>
      <w:r w:rsidR="00ED5ECA" w:rsidRPr="00F8393D">
        <w:rPr>
          <w:i w:val="0"/>
          <w:sz w:val="28"/>
          <w:szCs w:val="28"/>
        </w:rPr>
        <w:t>Công b</w:t>
      </w:r>
      <w:r w:rsidRPr="00F8393D">
        <w:rPr>
          <w:i w:val="0"/>
          <w:sz w:val="28"/>
          <w:szCs w:val="28"/>
          <w:lang w:val="en-US"/>
        </w:rPr>
        <w:t>ố</w:t>
      </w:r>
      <w:r w:rsidR="00ED5ECA" w:rsidRPr="00F8393D">
        <w:rPr>
          <w:i w:val="0"/>
          <w:sz w:val="28"/>
          <w:szCs w:val="28"/>
        </w:rPr>
        <w:t xml:space="preserve"> thông tin về việc tiếp công dân của cơ quan, tổ chức, đơn vị, cá</w:t>
      </w:r>
      <w:r w:rsidRPr="00F8393D">
        <w:rPr>
          <w:i w:val="0"/>
          <w:sz w:val="28"/>
          <w:szCs w:val="28"/>
          <w:lang w:val="en-US"/>
        </w:rPr>
        <w:t xml:space="preserve"> </w:t>
      </w:r>
      <w:r w:rsidR="00ED5ECA" w:rsidRPr="00F8393D">
        <w:rPr>
          <w:i w:val="0"/>
          <w:sz w:val="28"/>
          <w:szCs w:val="28"/>
        </w:rPr>
        <w:t>nhân;</w:t>
      </w:r>
    </w:p>
    <w:p w:rsidR="00F8393D" w:rsidRPr="001D35B1" w:rsidRDefault="001D1A3B" w:rsidP="00F8393D">
      <w:pPr>
        <w:pStyle w:val="Bodytext50"/>
        <w:shd w:val="clear" w:color="auto" w:fill="auto"/>
        <w:spacing w:after="0" w:line="240" w:lineRule="auto"/>
        <w:ind w:right="380" w:firstLine="720"/>
        <w:rPr>
          <w:i w:val="0"/>
          <w:sz w:val="28"/>
          <w:szCs w:val="28"/>
        </w:rPr>
      </w:pPr>
      <w:r w:rsidRPr="001D35B1">
        <w:rPr>
          <w:i w:val="0"/>
          <w:sz w:val="28"/>
          <w:szCs w:val="28"/>
        </w:rPr>
        <w:t xml:space="preserve">b) </w:t>
      </w:r>
      <w:r w:rsidR="00ED5ECA" w:rsidRPr="001D35B1">
        <w:rPr>
          <w:i w:val="0"/>
          <w:sz w:val="28"/>
          <w:szCs w:val="28"/>
        </w:rPr>
        <w:t>Tiếp nhận, xử lý bước đầu khiếu nại, tố cáo, kiến nghị, phản ánh;</w:t>
      </w:r>
    </w:p>
    <w:p w:rsidR="00F8393D" w:rsidRPr="001D35B1" w:rsidRDefault="001D1A3B" w:rsidP="00F8393D">
      <w:pPr>
        <w:pStyle w:val="Bodytext50"/>
        <w:shd w:val="clear" w:color="auto" w:fill="auto"/>
        <w:spacing w:after="0" w:line="240" w:lineRule="auto"/>
        <w:ind w:right="380" w:firstLine="720"/>
        <w:rPr>
          <w:i w:val="0"/>
          <w:sz w:val="28"/>
          <w:szCs w:val="28"/>
        </w:rPr>
      </w:pPr>
      <w:r w:rsidRPr="001D35B1">
        <w:rPr>
          <w:i w:val="0"/>
          <w:sz w:val="28"/>
          <w:szCs w:val="28"/>
        </w:rPr>
        <w:t xml:space="preserve">c) </w:t>
      </w:r>
      <w:r w:rsidR="00ED5ECA" w:rsidRPr="001D35B1">
        <w:rPr>
          <w:i w:val="0"/>
          <w:sz w:val="28"/>
          <w:szCs w:val="28"/>
        </w:rPr>
        <w:t>Phân loại, xử lý khiếu nại, tố cáo, kiến nghị, phản ánh tại nơi tiếp công</w:t>
      </w:r>
      <w:r w:rsidRPr="001D35B1">
        <w:rPr>
          <w:i w:val="0"/>
          <w:sz w:val="28"/>
          <w:szCs w:val="28"/>
        </w:rPr>
        <w:t xml:space="preserve"> </w:t>
      </w:r>
      <w:r w:rsidR="00ED5ECA" w:rsidRPr="001D35B1">
        <w:rPr>
          <w:i w:val="0"/>
          <w:sz w:val="28"/>
          <w:szCs w:val="28"/>
        </w:rPr>
        <w:t>dân;</w:t>
      </w:r>
    </w:p>
    <w:p w:rsidR="00F8393D" w:rsidRPr="001D35B1" w:rsidRDefault="001D1A3B" w:rsidP="00F8393D">
      <w:pPr>
        <w:pStyle w:val="Bodytext50"/>
        <w:shd w:val="clear" w:color="auto" w:fill="auto"/>
        <w:spacing w:after="0" w:line="240" w:lineRule="auto"/>
        <w:ind w:right="380" w:firstLine="720"/>
        <w:rPr>
          <w:i w:val="0"/>
          <w:sz w:val="28"/>
          <w:szCs w:val="28"/>
        </w:rPr>
      </w:pPr>
      <w:r w:rsidRPr="001D35B1">
        <w:rPr>
          <w:i w:val="0"/>
          <w:sz w:val="28"/>
          <w:szCs w:val="28"/>
        </w:rPr>
        <w:t xml:space="preserve">d) </w:t>
      </w:r>
      <w:r w:rsidR="00ED5ECA" w:rsidRPr="001D35B1">
        <w:rPr>
          <w:i w:val="0"/>
          <w:sz w:val="28"/>
          <w:szCs w:val="28"/>
        </w:rPr>
        <w:t>Thông báo kết quả xử lý khiếu nại, t</w:t>
      </w:r>
      <w:r w:rsidRPr="001D35B1">
        <w:rPr>
          <w:i w:val="0"/>
          <w:sz w:val="28"/>
          <w:szCs w:val="28"/>
        </w:rPr>
        <w:t>ố</w:t>
      </w:r>
      <w:r w:rsidR="00ED5ECA" w:rsidRPr="001D35B1">
        <w:rPr>
          <w:i w:val="0"/>
          <w:sz w:val="28"/>
          <w:szCs w:val="28"/>
        </w:rPr>
        <w:t xml:space="preserve"> cáo, kiến nghị, phản ánh.</w:t>
      </w:r>
    </w:p>
    <w:p w:rsidR="001D35B1" w:rsidRDefault="001D1A3B" w:rsidP="001D35B1">
      <w:pPr>
        <w:pStyle w:val="Bodytext50"/>
        <w:shd w:val="clear" w:color="auto" w:fill="auto"/>
        <w:spacing w:after="0" w:line="240" w:lineRule="auto"/>
        <w:ind w:right="380" w:firstLine="720"/>
        <w:rPr>
          <w:i w:val="0"/>
          <w:sz w:val="28"/>
          <w:szCs w:val="28"/>
        </w:rPr>
      </w:pPr>
      <w:r w:rsidRPr="001D35B1">
        <w:rPr>
          <w:b/>
          <w:i w:val="0"/>
          <w:sz w:val="28"/>
          <w:szCs w:val="28"/>
          <w:lang w:val="en-US"/>
        </w:rPr>
        <w:t xml:space="preserve">3. </w:t>
      </w:r>
      <w:r w:rsidR="00ED5ECA" w:rsidRPr="001D35B1">
        <w:rPr>
          <w:b/>
          <w:i w:val="0"/>
          <w:sz w:val="28"/>
          <w:szCs w:val="28"/>
        </w:rPr>
        <w:t>Tình hình thực hiện các quy định v</w:t>
      </w:r>
      <w:r w:rsidRPr="001D35B1">
        <w:rPr>
          <w:b/>
          <w:i w:val="0"/>
          <w:sz w:val="28"/>
          <w:szCs w:val="28"/>
          <w:lang w:val="en-US"/>
        </w:rPr>
        <w:t>ề</w:t>
      </w:r>
      <w:r w:rsidR="00ED5ECA" w:rsidRPr="001D35B1">
        <w:rPr>
          <w:b/>
          <w:i w:val="0"/>
          <w:sz w:val="28"/>
          <w:szCs w:val="28"/>
        </w:rPr>
        <w:t xml:space="preserve"> trình tự, thủ tục trong hoạt động giải quyết khi</w:t>
      </w:r>
      <w:r w:rsidRPr="001D35B1">
        <w:rPr>
          <w:b/>
          <w:i w:val="0"/>
          <w:sz w:val="28"/>
          <w:szCs w:val="28"/>
          <w:lang w:val="en-US"/>
        </w:rPr>
        <w:t>ế</w:t>
      </w:r>
      <w:r w:rsidR="00ED5ECA" w:rsidRPr="001D35B1">
        <w:rPr>
          <w:b/>
          <w:i w:val="0"/>
          <w:sz w:val="28"/>
          <w:szCs w:val="28"/>
        </w:rPr>
        <w:t>u nại</w:t>
      </w:r>
      <w:r w:rsidR="00ED5ECA" w:rsidRPr="00F8393D">
        <w:rPr>
          <w:sz w:val="28"/>
          <w:szCs w:val="28"/>
        </w:rPr>
        <w:t xml:space="preserve"> </w:t>
      </w:r>
      <w:r w:rsidR="00ED5ECA" w:rsidRPr="001D35B1">
        <w:rPr>
          <w:rStyle w:val="Bodytext2Italic"/>
          <w:i/>
          <w:sz w:val="28"/>
          <w:szCs w:val="28"/>
        </w:rPr>
        <w:t>(tập trung vào các quy định tại Thông tư s</w:t>
      </w:r>
      <w:r w:rsidRPr="001D35B1">
        <w:rPr>
          <w:rStyle w:val="Bodytext2Italic"/>
          <w:i/>
          <w:sz w:val="28"/>
          <w:szCs w:val="28"/>
          <w:lang w:val="en-US"/>
        </w:rPr>
        <w:t>ố</w:t>
      </w:r>
      <w:r w:rsidR="00ED5ECA" w:rsidRPr="001D35B1">
        <w:rPr>
          <w:rStyle w:val="Bodytext2Italic"/>
          <w:i/>
          <w:sz w:val="28"/>
          <w:szCs w:val="28"/>
        </w:rPr>
        <w:t xml:space="preserve"> 07/2013/TT- TTCP ngày 31/10/2013 của Thanh tra Ch</w:t>
      </w:r>
      <w:r w:rsidRPr="001D35B1">
        <w:rPr>
          <w:rStyle w:val="Bodytext2Italic"/>
          <w:i/>
          <w:sz w:val="28"/>
          <w:szCs w:val="28"/>
          <w:lang w:val="en-US"/>
        </w:rPr>
        <w:t>í</w:t>
      </w:r>
      <w:r w:rsidR="00ED5ECA" w:rsidRPr="001D35B1">
        <w:rPr>
          <w:rStyle w:val="Bodytext2Italic"/>
          <w:i/>
          <w:sz w:val="28"/>
          <w:szCs w:val="28"/>
        </w:rPr>
        <w:t>nh phủ),</w:t>
      </w:r>
      <w:r w:rsidR="00ED5ECA" w:rsidRPr="001D35B1">
        <w:rPr>
          <w:i w:val="0"/>
          <w:sz w:val="28"/>
          <w:szCs w:val="28"/>
        </w:rPr>
        <w:t xml:space="preserve"> bao gồm:</w:t>
      </w:r>
    </w:p>
    <w:p w:rsidR="001D35B1" w:rsidRPr="001D35B1" w:rsidRDefault="001D1A3B" w:rsidP="001D35B1">
      <w:pPr>
        <w:pStyle w:val="Bodytext50"/>
        <w:shd w:val="clear" w:color="auto" w:fill="auto"/>
        <w:spacing w:after="0" w:line="240" w:lineRule="auto"/>
        <w:ind w:right="380" w:firstLine="720"/>
        <w:rPr>
          <w:i w:val="0"/>
          <w:sz w:val="28"/>
          <w:szCs w:val="28"/>
        </w:rPr>
      </w:pPr>
      <w:r w:rsidRPr="001D35B1">
        <w:rPr>
          <w:i w:val="0"/>
          <w:sz w:val="28"/>
          <w:szCs w:val="28"/>
        </w:rPr>
        <w:t xml:space="preserve">a) </w:t>
      </w:r>
      <w:r w:rsidR="00ED5ECA" w:rsidRPr="001D35B1">
        <w:rPr>
          <w:i w:val="0"/>
          <w:sz w:val="28"/>
          <w:szCs w:val="28"/>
        </w:rPr>
        <w:t>Trình tự, thủ tục giải quyết khi</w:t>
      </w:r>
      <w:r w:rsidRPr="001D35B1">
        <w:rPr>
          <w:i w:val="0"/>
          <w:sz w:val="28"/>
          <w:szCs w:val="28"/>
        </w:rPr>
        <w:t>ế</w:t>
      </w:r>
      <w:r w:rsidR="00ED5ECA" w:rsidRPr="001D35B1">
        <w:rPr>
          <w:i w:val="0"/>
          <w:sz w:val="28"/>
          <w:szCs w:val="28"/>
        </w:rPr>
        <w:t>u nại lần đầu: Thụ lý giải quy</w:t>
      </w:r>
      <w:r w:rsidRPr="001D35B1">
        <w:rPr>
          <w:i w:val="0"/>
          <w:sz w:val="28"/>
          <w:szCs w:val="28"/>
        </w:rPr>
        <w:t>ế</w:t>
      </w:r>
      <w:r w:rsidR="00ED5ECA" w:rsidRPr="001D35B1">
        <w:rPr>
          <w:i w:val="0"/>
          <w:sz w:val="28"/>
          <w:szCs w:val="28"/>
        </w:rPr>
        <w:t>t khi</w:t>
      </w:r>
      <w:r w:rsidRPr="001D35B1">
        <w:rPr>
          <w:i w:val="0"/>
          <w:sz w:val="28"/>
          <w:szCs w:val="28"/>
        </w:rPr>
        <w:t>ế</w:t>
      </w:r>
      <w:r w:rsidR="00ED5ECA" w:rsidRPr="001D35B1">
        <w:rPr>
          <w:i w:val="0"/>
          <w:sz w:val="28"/>
          <w:szCs w:val="28"/>
        </w:rPr>
        <w:t>u nại; thời hạn giải quyết khiếu nại; xác minh nội dung khiếu nại; t</w:t>
      </w:r>
      <w:r w:rsidRPr="001D35B1">
        <w:rPr>
          <w:i w:val="0"/>
          <w:sz w:val="28"/>
          <w:szCs w:val="28"/>
        </w:rPr>
        <w:t>ổ</w:t>
      </w:r>
      <w:r w:rsidR="00ED5ECA" w:rsidRPr="001D35B1">
        <w:rPr>
          <w:i w:val="0"/>
          <w:sz w:val="28"/>
          <w:szCs w:val="28"/>
        </w:rPr>
        <w:t xml:space="preserve"> chức đối thoại; ban hành, gửi quyết định </w:t>
      </w:r>
      <w:r w:rsidRPr="001D35B1">
        <w:rPr>
          <w:i w:val="0"/>
          <w:sz w:val="28"/>
          <w:szCs w:val="28"/>
        </w:rPr>
        <w:t>giải</w:t>
      </w:r>
      <w:r w:rsidR="00ED5ECA" w:rsidRPr="001D35B1">
        <w:rPr>
          <w:i w:val="0"/>
          <w:sz w:val="28"/>
          <w:szCs w:val="28"/>
        </w:rPr>
        <w:t xml:space="preserve"> quyết khiếu nại; hồ sơ giải quyết khiếu nại;</w:t>
      </w:r>
    </w:p>
    <w:p w:rsidR="001D35B1" w:rsidRPr="001D35B1" w:rsidRDefault="001D1A3B" w:rsidP="001D35B1">
      <w:pPr>
        <w:pStyle w:val="Bodytext50"/>
        <w:shd w:val="clear" w:color="auto" w:fill="auto"/>
        <w:spacing w:after="0" w:line="240" w:lineRule="auto"/>
        <w:ind w:right="380" w:firstLine="720"/>
        <w:rPr>
          <w:i w:val="0"/>
          <w:sz w:val="28"/>
          <w:szCs w:val="28"/>
        </w:rPr>
      </w:pPr>
      <w:r w:rsidRPr="001D35B1">
        <w:rPr>
          <w:i w:val="0"/>
          <w:sz w:val="28"/>
          <w:szCs w:val="28"/>
        </w:rPr>
        <w:t xml:space="preserve">b) </w:t>
      </w:r>
      <w:r w:rsidR="00ED5ECA" w:rsidRPr="001D35B1">
        <w:rPr>
          <w:i w:val="0"/>
          <w:sz w:val="28"/>
          <w:szCs w:val="28"/>
        </w:rPr>
        <w:t>Trình tự, thủ tục giải quyết khiếu nại lần hai: Thụ lý giải quy</w:t>
      </w:r>
      <w:r w:rsidRPr="001D35B1">
        <w:rPr>
          <w:i w:val="0"/>
          <w:sz w:val="28"/>
          <w:szCs w:val="28"/>
        </w:rPr>
        <w:t>ế</w:t>
      </w:r>
      <w:r w:rsidR="00ED5ECA" w:rsidRPr="001D35B1">
        <w:rPr>
          <w:i w:val="0"/>
          <w:sz w:val="28"/>
          <w:szCs w:val="28"/>
        </w:rPr>
        <w:t>t khi</w:t>
      </w:r>
      <w:r w:rsidRPr="001D35B1">
        <w:rPr>
          <w:i w:val="0"/>
          <w:sz w:val="28"/>
          <w:szCs w:val="28"/>
        </w:rPr>
        <w:t>ế</w:t>
      </w:r>
      <w:r w:rsidR="00ED5ECA" w:rsidRPr="001D35B1">
        <w:rPr>
          <w:i w:val="0"/>
          <w:sz w:val="28"/>
          <w:szCs w:val="28"/>
        </w:rPr>
        <w:t>u nại; thời hạn giải quyết; xác minh nội dung khiếu nại; t</w:t>
      </w:r>
      <w:r w:rsidRPr="001D35B1">
        <w:rPr>
          <w:i w:val="0"/>
          <w:sz w:val="28"/>
          <w:szCs w:val="28"/>
        </w:rPr>
        <w:t>ổ</w:t>
      </w:r>
      <w:r w:rsidR="00ED5ECA" w:rsidRPr="001D35B1">
        <w:rPr>
          <w:i w:val="0"/>
          <w:sz w:val="28"/>
          <w:szCs w:val="28"/>
        </w:rPr>
        <w:t xml:space="preserve"> chức đối thoại; ban hành, gửi, công khai quyết định giải quyết khiếu nại; hồ sơ giải quyết khiếu nại.</w:t>
      </w:r>
    </w:p>
    <w:p w:rsidR="001D35B1" w:rsidRDefault="001D1A3B" w:rsidP="001D35B1">
      <w:pPr>
        <w:pStyle w:val="Bodytext50"/>
        <w:shd w:val="clear" w:color="auto" w:fill="auto"/>
        <w:spacing w:after="0" w:line="240" w:lineRule="auto"/>
        <w:ind w:right="380" w:firstLine="720"/>
        <w:rPr>
          <w:i w:val="0"/>
          <w:sz w:val="28"/>
          <w:szCs w:val="28"/>
        </w:rPr>
      </w:pPr>
      <w:r w:rsidRPr="001D35B1">
        <w:rPr>
          <w:b/>
          <w:i w:val="0"/>
          <w:sz w:val="28"/>
          <w:szCs w:val="28"/>
          <w:lang w:val="en-US"/>
        </w:rPr>
        <w:t xml:space="preserve">4. </w:t>
      </w:r>
      <w:r w:rsidR="00ED5ECA" w:rsidRPr="001D35B1">
        <w:rPr>
          <w:b/>
          <w:i w:val="0"/>
          <w:sz w:val="28"/>
          <w:szCs w:val="28"/>
        </w:rPr>
        <w:t>Tình hình thực hiện các quy định v</w:t>
      </w:r>
      <w:r w:rsidRPr="001D35B1">
        <w:rPr>
          <w:b/>
          <w:i w:val="0"/>
          <w:sz w:val="28"/>
          <w:szCs w:val="28"/>
          <w:lang w:val="en-US"/>
        </w:rPr>
        <w:t>ề</w:t>
      </w:r>
      <w:r w:rsidR="00ED5ECA" w:rsidRPr="001D35B1">
        <w:rPr>
          <w:b/>
          <w:i w:val="0"/>
          <w:sz w:val="28"/>
          <w:szCs w:val="28"/>
        </w:rPr>
        <w:t xml:space="preserve"> trình tự, thủ tục trong hoạt động giải quy</w:t>
      </w:r>
      <w:r w:rsidRPr="001D35B1">
        <w:rPr>
          <w:b/>
          <w:i w:val="0"/>
          <w:sz w:val="28"/>
          <w:szCs w:val="28"/>
          <w:lang w:val="en-US"/>
        </w:rPr>
        <w:t>ế</w:t>
      </w:r>
      <w:r w:rsidR="00ED5ECA" w:rsidRPr="001D35B1">
        <w:rPr>
          <w:b/>
          <w:i w:val="0"/>
          <w:sz w:val="28"/>
          <w:szCs w:val="28"/>
        </w:rPr>
        <w:t>t t</w:t>
      </w:r>
      <w:r w:rsidRPr="001D35B1">
        <w:rPr>
          <w:b/>
          <w:i w:val="0"/>
          <w:sz w:val="28"/>
          <w:szCs w:val="28"/>
          <w:lang w:val="en-US"/>
        </w:rPr>
        <w:t>ố</w:t>
      </w:r>
      <w:r w:rsidR="00ED5ECA" w:rsidRPr="001D35B1">
        <w:rPr>
          <w:b/>
          <w:i w:val="0"/>
          <w:sz w:val="28"/>
          <w:szCs w:val="28"/>
        </w:rPr>
        <w:t xml:space="preserve"> cáo,</w:t>
      </w:r>
      <w:r w:rsidR="00ED5ECA" w:rsidRPr="001D35B1">
        <w:rPr>
          <w:rStyle w:val="Bodytext2Italic"/>
          <w:b/>
          <w:sz w:val="28"/>
          <w:szCs w:val="28"/>
        </w:rPr>
        <w:t xml:space="preserve"> </w:t>
      </w:r>
      <w:r w:rsidR="00ED5ECA" w:rsidRPr="001D35B1">
        <w:rPr>
          <w:rStyle w:val="Bodytext2Italic"/>
          <w:i/>
          <w:sz w:val="28"/>
          <w:szCs w:val="28"/>
        </w:rPr>
        <w:t>(tập trung vào các quy định tại Thông tư s</w:t>
      </w:r>
      <w:r w:rsidRPr="001D35B1">
        <w:rPr>
          <w:rStyle w:val="Bodytext2Italic"/>
          <w:i/>
          <w:sz w:val="28"/>
          <w:szCs w:val="28"/>
          <w:lang w:val="en-US"/>
        </w:rPr>
        <w:t>ố</w:t>
      </w:r>
      <w:r w:rsidR="00ED5ECA" w:rsidRPr="001D35B1">
        <w:rPr>
          <w:rStyle w:val="Bodytext2Italic"/>
          <w:i/>
          <w:sz w:val="28"/>
          <w:szCs w:val="28"/>
        </w:rPr>
        <w:t xml:space="preserve"> 06/2013/TT-</w:t>
      </w:r>
      <w:r w:rsidRPr="001D35B1">
        <w:rPr>
          <w:rStyle w:val="Bodytext2Italic"/>
          <w:i/>
          <w:sz w:val="28"/>
          <w:szCs w:val="28"/>
          <w:lang w:val="en-US"/>
        </w:rPr>
        <w:t>T</w:t>
      </w:r>
      <w:r w:rsidR="00ED5ECA" w:rsidRPr="001D35B1">
        <w:rPr>
          <w:rStyle w:val="Bodytext2Italic"/>
          <w:i/>
          <w:sz w:val="28"/>
          <w:szCs w:val="28"/>
        </w:rPr>
        <w:t>TCP ngày 31/10/2013 của Thanh tra Ch</w:t>
      </w:r>
      <w:r w:rsidRPr="001D35B1">
        <w:rPr>
          <w:rStyle w:val="Bodytext2Italic"/>
          <w:i/>
          <w:sz w:val="28"/>
          <w:szCs w:val="28"/>
          <w:lang w:val="en-US"/>
        </w:rPr>
        <w:t>í</w:t>
      </w:r>
      <w:r w:rsidR="00ED5ECA" w:rsidRPr="001D35B1">
        <w:rPr>
          <w:rStyle w:val="Bodytext2Italic"/>
          <w:i/>
          <w:sz w:val="28"/>
          <w:szCs w:val="28"/>
        </w:rPr>
        <w:t>nh phủ),</w:t>
      </w:r>
      <w:r w:rsidR="00ED5ECA" w:rsidRPr="001D35B1">
        <w:rPr>
          <w:i w:val="0"/>
          <w:sz w:val="28"/>
          <w:szCs w:val="28"/>
        </w:rPr>
        <w:t xml:space="preserve"> bao gồm:</w:t>
      </w:r>
    </w:p>
    <w:p w:rsidR="001D35B1" w:rsidRPr="004D5FC3" w:rsidRDefault="001D1A3B" w:rsidP="001D35B1">
      <w:pPr>
        <w:pStyle w:val="Bodytext50"/>
        <w:shd w:val="clear" w:color="auto" w:fill="auto"/>
        <w:spacing w:after="0" w:line="240" w:lineRule="auto"/>
        <w:ind w:right="380" w:firstLine="720"/>
        <w:rPr>
          <w:i w:val="0"/>
          <w:sz w:val="28"/>
          <w:szCs w:val="28"/>
        </w:rPr>
      </w:pPr>
      <w:r w:rsidRPr="004D5FC3">
        <w:rPr>
          <w:i w:val="0"/>
          <w:sz w:val="28"/>
          <w:szCs w:val="28"/>
          <w:lang w:val="en-US"/>
        </w:rPr>
        <w:t xml:space="preserve">a) </w:t>
      </w:r>
      <w:r w:rsidR="00ED5ECA" w:rsidRPr="004D5FC3">
        <w:rPr>
          <w:i w:val="0"/>
          <w:sz w:val="28"/>
          <w:szCs w:val="28"/>
        </w:rPr>
        <w:t>Thụ lý và thông báo việc thụ lý t</w:t>
      </w:r>
      <w:r w:rsidRPr="004D5FC3">
        <w:rPr>
          <w:i w:val="0"/>
          <w:sz w:val="28"/>
          <w:szCs w:val="28"/>
          <w:lang w:val="en-US"/>
        </w:rPr>
        <w:t>ố</w:t>
      </w:r>
      <w:r w:rsidR="00ED5ECA" w:rsidRPr="004D5FC3">
        <w:rPr>
          <w:i w:val="0"/>
          <w:sz w:val="28"/>
          <w:szCs w:val="28"/>
        </w:rPr>
        <w:t xml:space="preserve"> cáo;</w:t>
      </w:r>
    </w:p>
    <w:p w:rsidR="001D35B1" w:rsidRPr="004D5FC3" w:rsidRDefault="001D1A3B" w:rsidP="001D35B1">
      <w:pPr>
        <w:pStyle w:val="Bodytext50"/>
        <w:shd w:val="clear" w:color="auto" w:fill="auto"/>
        <w:spacing w:after="0" w:line="240" w:lineRule="auto"/>
        <w:ind w:right="380" w:firstLine="720"/>
        <w:rPr>
          <w:i w:val="0"/>
          <w:sz w:val="28"/>
          <w:szCs w:val="28"/>
        </w:rPr>
      </w:pPr>
      <w:r w:rsidRPr="004D5FC3">
        <w:rPr>
          <w:i w:val="0"/>
          <w:sz w:val="28"/>
          <w:szCs w:val="28"/>
          <w:lang w:val="en-US"/>
        </w:rPr>
        <w:t xml:space="preserve">b) </w:t>
      </w:r>
      <w:r w:rsidR="00ED5ECA" w:rsidRPr="004D5FC3">
        <w:rPr>
          <w:i w:val="0"/>
          <w:sz w:val="28"/>
          <w:szCs w:val="28"/>
        </w:rPr>
        <w:t>Tiến hành xác minh nội dung tố cáo: làm việc trực tiếp với người tố cáo, người bị tố cáo; yêu cầu cơ quan, t</w:t>
      </w:r>
      <w:r w:rsidRPr="004D5FC3">
        <w:rPr>
          <w:i w:val="0"/>
          <w:sz w:val="28"/>
          <w:szCs w:val="28"/>
          <w:lang w:val="en-US"/>
        </w:rPr>
        <w:t>ổ</w:t>
      </w:r>
      <w:r w:rsidR="00ED5ECA" w:rsidRPr="004D5FC3">
        <w:rPr>
          <w:i w:val="0"/>
          <w:sz w:val="28"/>
          <w:szCs w:val="28"/>
        </w:rPr>
        <w:t xml:space="preserve"> chức, đơn vị, cá nhân cung cấp thông tin, tài liệu, bằng chứng liên quan đến nội dung tố cáo; xác minh thực tế; trưng cầu giám định; thời hạn giải quyết; báo cáo kết quả xác minh nội dung t</w:t>
      </w:r>
      <w:r w:rsidRPr="004D5FC3">
        <w:rPr>
          <w:i w:val="0"/>
          <w:sz w:val="28"/>
          <w:szCs w:val="28"/>
          <w:lang w:val="en-US"/>
        </w:rPr>
        <w:t>ố</w:t>
      </w:r>
      <w:r w:rsidR="00ED5ECA" w:rsidRPr="004D5FC3">
        <w:rPr>
          <w:i w:val="0"/>
          <w:sz w:val="28"/>
          <w:szCs w:val="28"/>
        </w:rPr>
        <w:t xml:space="preserve"> cáo.</w:t>
      </w:r>
    </w:p>
    <w:p w:rsidR="001D35B1" w:rsidRPr="004D5FC3" w:rsidRDefault="001D1A3B" w:rsidP="001D35B1">
      <w:pPr>
        <w:pStyle w:val="Bodytext50"/>
        <w:shd w:val="clear" w:color="auto" w:fill="auto"/>
        <w:spacing w:after="0" w:line="240" w:lineRule="auto"/>
        <w:ind w:right="380" w:firstLine="720"/>
        <w:rPr>
          <w:i w:val="0"/>
          <w:sz w:val="28"/>
          <w:szCs w:val="28"/>
        </w:rPr>
      </w:pPr>
      <w:r w:rsidRPr="004D5FC3">
        <w:rPr>
          <w:i w:val="0"/>
          <w:sz w:val="28"/>
          <w:szCs w:val="28"/>
          <w:lang w:val="en-US"/>
        </w:rPr>
        <w:t xml:space="preserve">c) </w:t>
      </w:r>
      <w:r w:rsidR="00ED5ECA" w:rsidRPr="004D5FC3">
        <w:rPr>
          <w:i w:val="0"/>
          <w:sz w:val="28"/>
          <w:szCs w:val="28"/>
        </w:rPr>
        <w:t>K</w:t>
      </w:r>
      <w:r w:rsidRPr="004D5FC3">
        <w:rPr>
          <w:i w:val="0"/>
          <w:sz w:val="28"/>
          <w:szCs w:val="28"/>
          <w:lang w:val="en-US"/>
        </w:rPr>
        <w:t>ế</w:t>
      </w:r>
      <w:r w:rsidR="00ED5ECA" w:rsidRPr="004D5FC3">
        <w:rPr>
          <w:i w:val="0"/>
          <w:sz w:val="28"/>
          <w:szCs w:val="28"/>
        </w:rPr>
        <w:t>t luận nội dung t</w:t>
      </w:r>
      <w:r w:rsidRPr="004D5FC3">
        <w:rPr>
          <w:i w:val="0"/>
          <w:sz w:val="28"/>
          <w:szCs w:val="28"/>
          <w:lang w:val="en-US"/>
        </w:rPr>
        <w:t>ố</w:t>
      </w:r>
      <w:r w:rsidR="00ED5ECA" w:rsidRPr="004D5FC3">
        <w:rPr>
          <w:i w:val="0"/>
          <w:sz w:val="28"/>
          <w:szCs w:val="28"/>
        </w:rPr>
        <w:t xml:space="preserve"> cáo; xử lý k</w:t>
      </w:r>
      <w:r w:rsidRPr="004D5FC3">
        <w:rPr>
          <w:i w:val="0"/>
          <w:sz w:val="28"/>
          <w:szCs w:val="28"/>
          <w:lang w:val="en-US"/>
        </w:rPr>
        <w:t>ế</w:t>
      </w:r>
      <w:r w:rsidR="00ED5ECA" w:rsidRPr="004D5FC3">
        <w:rPr>
          <w:i w:val="0"/>
          <w:sz w:val="28"/>
          <w:szCs w:val="28"/>
        </w:rPr>
        <w:t>t luận nội dung t</w:t>
      </w:r>
      <w:r w:rsidRPr="004D5FC3">
        <w:rPr>
          <w:i w:val="0"/>
          <w:sz w:val="28"/>
          <w:szCs w:val="28"/>
          <w:lang w:val="en-US"/>
        </w:rPr>
        <w:t>ố</w:t>
      </w:r>
      <w:r w:rsidR="00ED5ECA" w:rsidRPr="004D5FC3">
        <w:rPr>
          <w:i w:val="0"/>
          <w:sz w:val="28"/>
          <w:szCs w:val="28"/>
        </w:rPr>
        <w:t xml:space="preserve"> cáo.</w:t>
      </w:r>
    </w:p>
    <w:p w:rsidR="001D35B1" w:rsidRDefault="001D1A3B" w:rsidP="001D35B1">
      <w:pPr>
        <w:pStyle w:val="Bodytext50"/>
        <w:shd w:val="clear" w:color="auto" w:fill="auto"/>
        <w:spacing w:after="0" w:line="240" w:lineRule="auto"/>
        <w:ind w:right="380" w:firstLine="720"/>
        <w:rPr>
          <w:i w:val="0"/>
          <w:sz w:val="28"/>
          <w:szCs w:val="28"/>
        </w:rPr>
      </w:pPr>
      <w:r w:rsidRPr="001D35B1">
        <w:rPr>
          <w:b/>
          <w:i w:val="0"/>
          <w:sz w:val="28"/>
          <w:szCs w:val="28"/>
          <w:lang w:val="en-US"/>
        </w:rPr>
        <w:t xml:space="preserve">5. </w:t>
      </w:r>
      <w:r w:rsidR="00ED5ECA" w:rsidRPr="001D35B1">
        <w:rPr>
          <w:b/>
          <w:i w:val="0"/>
          <w:sz w:val="28"/>
          <w:szCs w:val="28"/>
        </w:rPr>
        <w:t>Tình hình thực hiện các quy định về trình tự, thủ tục trong lĩnh vực phòng, chống tham nhũng,</w:t>
      </w:r>
      <w:r w:rsidR="00ED5ECA" w:rsidRPr="001D35B1">
        <w:rPr>
          <w:i w:val="0"/>
          <w:sz w:val="28"/>
          <w:szCs w:val="28"/>
        </w:rPr>
        <w:t xml:space="preserve"> tập trung các quy định sau:</w:t>
      </w:r>
    </w:p>
    <w:p w:rsidR="001D35B1" w:rsidRPr="001D35B1" w:rsidRDefault="00ED5ECA" w:rsidP="001D35B1">
      <w:pPr>
        <w:pStyle w:val="Bodytext50"/>
        <w:shd w:val="clear" w:color="auto" w:fill="auto"/>
        <w:spacing w:after="0" w:line="240" w:lineRule="auto"/>
        <w:ind w:right="380" w:firstLine="720"/>
        <w:rPr>
          <w:i w:val="0"/>
          <w:sz w:val="28"/>
          <w:szCs w:val="28"/>
        </w:rPr>
      </w:pPr>
      <w:r w:rsidRPr="001D35B1">
        <w:rPr>
          <w:i w:val="0"/>
          <w:sz w:val="28"/>
          <w:szCs w:val="28"/>
        </w:rPr>
        <w:t xml:space="preserve">a) Minh bạch tài sản, thu nhập: </w:t>
      </w:r>
      <w:r w:rsidR="00F8393D" w:rsidRPr="001D35B1">
        <w:rPr>
          <w:i w:val="0"/>
          <w:sz w:val="28"/>
          <w:szCs w:val="28"/>
          <w:lang w:val="en-US"/>
        </w:rPr>
        <w:t>T</w:t>
      </w:r>
      <w:r w:rsidRPr="001D35B1">
        <w:rPr>
          <w:i w:val="0"/>
          <w:sz w:val="28"/>
          <w:szCs w:val="28"/>
        </w:rPr>
        <w:t>hủ tục kê khai tài sản, thu nhập; thời hạn th</w:t>
      </w:r>
      <w:r w:rsidR="00F8393D" w:rsidRPr="001D35B1">
        <w:rPr>
          <w:i w:val="0"/>
          <w:sz w:val="28"/>
          <w:szCs w:val="28"/>
          <w:lang w:val="en-US"/>
        </w:rPr>
        <w:t>ự</w:t>
      </w:r>
      <w:r w:rsidRPr="001D35B1">
        <w:rPr>
          <w:i w:val="0"/>
          <w:sz w:val="28"/>
          <w:szCs w:val="28"/>
        </w:rPr>
        <w:t>c hiên kê khai tài sản, thu nhập; hình thức và thời điểm công khai bản kê khai</w:t>
      </w:r>
      <w:r w:rsidR="00F8393D" w:rsidRPr="001D35B1">
        <w:rPr>
          <w:i w:val="0"/>
          <w:sz w:val="28"/>
          <w:szCs w:val="28"/>
          <w:lang w:val="en-US"/>
        </w:rPr>
        <w:t xml:space="preserve"> </w:t>
      </w:r>
      <w:r w:rsidRPr="001D35B1">
        <w:rPr>
          <w:i w:val="0"/>
          <w:sz w:val="28"/>
          <w:szCs w:val="28"/>
        </w:rPr>
        <w:t>tài sản, thu n</w:t>
      </w:r>
      <w:r w:rsidR="00F8393D" w:rsidRPr="001D35B1">
        <w:rPr>
          <w:i w:val="0"/>
          <w:sz w:val="28"/>
          <w:szCs w:val="28"/>
          <w:lang w:val="en-US"/>
        </w:rPr>
        <w:t>h</w:t>
      </w:r>
      <w:r w:rsidRPr="001D35B1">
        <w:rPr>
          <w:i w:val="0"/>
          <w:sz w:val="28"/>
          <w:szCs w:val="28"/>
        </w:rPr>
        <w:t>ập; xác minh tài sản, thu nhập; k</w:t>
      </w:r>
      <w:r w:rsidR="00F8393D" w:rsidRPr="001D35B1">
        <w:rPr>
          <w:i w:val="0"/>
          <w:sz w:val="28"/>
          <w:szCs w:val="28"/>
          <w:lang w:val="en-US"/>
        </w:rPr>
        <w:t>ế</w:t>
      </w:r>
      <w:r w:rsidRPr="001D35B1">
        <w:rPr>
          <w:i w:val="0"/>
          <w:sz w:val="28"/>
          <w:szCs w:val="28"/>
        </w:rPr>
        <w:t>t luận v</w:t>
      </w:r>
      <w:r w:rsidR="00F8393D" w:rsidRPr="001D35B1">
        <w:rPr>
          <w:i w:val="0"/>
          <w:sz w:val="28"/>
          <w:szCs w:val="28"/>
          <w:lang w:val="en-US"/>
        </w:rPr>
        <w:t>ề</w:t>
      </w:r>
      <w:r w:rsidRPr="001D35B1">
        <w:rPr>
          <w:i w:val="0"/>
          <w:sz w:val="28"/>
          <w:szCs w:val="28"/>
        </w:rPr>
        <w:t xml:space="preserve"> sự minh bạch trong kê khai; công khai kết luận về sự minh bạch trong kê khai;</w:t>
      </w:r>
    </w:p>
    <w:p w:rsidR="00F8393D" w:rsidRPr="001D35B1" w:rsidRDefault="00ED5ECA" w:rsidP="001D35B1">
      <w:pPr>
        <w:pStyle w:val="Bodytext50"/>
        <w:shd w:val="clear" w:color="auto" w:fill="auto"/>
        <w:spacing w:after="0" w:line="240" w:lineRule="auto"/>
        <w:ind w:right="380" w:firstLine="720"/>
        <w:rPr>
          <w:i w:val="0"/>
          <w:sz w:val="28"/>
          <w:szCs w:val="28"/>
        </w:rPr>
      </w:pPr>
      <w:r w:rsidRPr="001D35B1">
        <w:rPr>
          <w:i w:val="0"/>
          <w:sz w:val="28"/>
          <w:szCs w:val="28"/>
        </w:rPr>
        <w:t>b) Công khai, minh bạch trong t</w:t>
      </w:r>
      <w:r w:rsidR="00F8393D" w:rsidRPr="001D35B1">
        <w:rPr>
          <w:i w:val="0"/>
          <w:sz w:val="28"/>
          <w:szCs w:val="28"/>
          <w:lang w:val="en-US"/>
        </w:rPr>
        <w:t>ổ</w:t>
      </w:r>
      <w:r w:rsidRPr="001D35B1">
        <w:rPr>
          <w:i w:val="0"/>
          <w:sz w:val="28"/>
          <w:szCs w:val="28"/>
        </w:rPr>
        <w:t xml:space="preserve"> chức, hoạt động của cơ quan, t</w:t>
      </w:r>
      <w:r w:rsidR="00F8393D" w:rsidRPr="001D35B1">
        <w:rPr>
          <w:i w:val="0"/>
          <w:sz w:val="28"/>
          <w:szCs w:val="28"/>
          <w:lang w:val="en-US"/>
        </w:rPr>
        <w:t>ổ</w:t>
      </w:r>
      <w:r w:rsidRPr="001D35B1">
        <w:rPr>
          <w:i w:val="0"/>
          <w:sz w:val="28"/>
          <w:szCs w:val="28"/>
        </w:rPr>
        <w:t xml:space="preserve"> chức, đơn vị: </w:t>
      </w:r>
      <w:r w:rsidR="00F8393D" w:rsidRPr="001D35B1">
        <w:rPr>
          <w:i w:val="0"/>
          <w:sz w:val="28"/>
          <w:szCs w:val="28"/>
          <w:lang w:val="en-US"/>
        </w:rPr>
        <w:t>N</w:t>
      </w:r>
      <w:r w:rsidRPr="001D35B1">
        <w:rPr>
          <w:i w:val="0"/>
          <w:sz w:val="28"/>
          <w:szCs w:val="28"/>
        </w:rPr>
        <w:t>ội dung, hình thức và thời điểm công khai, minh bạch trong hoạt động c</w:t>
      </w:r>
      <w:r w:rsidR="00F8393D" w:rsidRPr="001D35B1">
        <w:rPr>
          <w:i w:val="0"/>
          <w:sz w:val="28"/>
          <w:szCs w:val="28"/>
          <w:lang w:val="en-US"/>
        </w:rPr>
        <w:t>ủa</w:t>
      </w:r>
      <w:r w:rsidRPr="001D35B1">
        <w:rPr>
          <w:i w:val="0"/>
          <w:sz w:val="28"/>
          <w:szCs w:val="28"/>
        </w:rPr>
        <w:t xml:space="preserve"> cơ quan, tổ chức, đơn vị; trình tự, thủ tục trong việc cung cấp thông tin trong tổ chức, hoạt động của cơ quan, tổ chức, đơn vị.</w:t>
      </w:r>
      <w:bookmarkStart w:id="6" w:name="bookmark5"/>
    </w:p>
    <w:p w:rsidR="008E33A8" w:rsidRPr="00F8393D" w:rsidRDefault="00F8393D" w:rsidP="00F8393D">
      <w:pPr>
        <w:pStyle w:val="Heading10"/>
        <w:keepNext/>
        <w:keepLines/>
        <w:shd w:val="clear" w:color="auto" w:fill="auto"/>
        <w:tabs>
          <w:tab w:val="left" w:pos="1100"/>
        </w:tabs>
        <w:spacing w:before="120" w:line="240" w:lineRule="auto"/>
        <w:ind w:firstLine="720"/>
        <w:jc w:val="both"/>
        <w:rPr>
          <w:sz w:val="28"/>
          <w:szCs w:val="28"/>
        </w:rPr>
      </w:pPr>
      <w:r w:rsidRPr="00F8393D">
        <w:rPr>
          <w:sz w:val="28"/>
          <w:szCs w:val="28"/>
          <w:lang w:val="en-US"/>
        </w:rPr>
        <w:lastRenderedPageBreak/>
        <w:t xml:space="preserve">III. </w:t>
      </w:r>
      <w:r w:rsidRPr="00F8393D">
        <w:rPr>
          <w:sz w:val="28"/>
          <w:szCs w:val="28"/>
        </w:rPr>
        <w:t>ĐÁNH GIÁ VIỆC THI HÀNH CÁC QUY ĐỊNH V</w:t>
      </w:r>
      <w:r w:rsidRPr="00F8393D">
        <w:rPr>
          <w:sz w:val="28"/>
          <w:szCs w:val="28"/>
          <w:lang w:val="en-US"/>
        </w:rPr>
        <w:t>Ề</w:t>
      </w:r>
      <w:r w:rsidRPr="00F8393D">
        <w:rPr>
          <w:sz w:val="28"/>
          <w:szCs w:val="28"/>
        </w:rPr>
        <w:t xml:space="preserve"> TRÌNH TỰ, THỦ TỤC</w:t>
      </w:r>
      <w:bookmarkEnd w:id="6"/>
    </w:p>
    <w:p w:rsidR="00F8393D" w:rsidRPr="00F8393D" w:rsidRDefault="00ED5ECA" w:rsidP="00F8393D">
      <w:pPr>
        <w:pStyle w:val="Heading10"/>
        <w:keepNext/>
        <w:keepLines/>
        <w:shd w:val="clear" w:color="auto" w:fill="auto"/>
        <w:tabs>
          <w:tab w:val="left" w:pos="1100"/>
        </w:tabs>
        <w:spacing w:before="120" w:line="240" w:lineRule="auto"/>
        <w:ind w:firstLine="720"/>
        <w:jc w:val="both"/>
        <w:rPr>
          <w:b w:val="0"/>
          <w:sz w:val="28"/>
          <w:szCs w:val="28"/>
        </w:rPr>
      </w:pPr>
      <w:r w:rsidRPr="00F8393D">
        <w:rPr>
          <w:b w:val="0"/>
          <w:sz w:val="28"/>
          <w:szCs w:val="28"/>
        </w:rPr>
        <w:t xml:space="preserve">Đánh giá việc thi hành các quy định về trình tự, thủ tục trong hoạt động thanh tra, tiếp công dân, giải </w:t>
      </w:r>
      <w:r w:rsidR="00241705" w:rsidRPr="00F8393D">
        <w:rPr>
          <w:b w:val="0"/>
          <w:sz w:val="28"/>
          <w:szCs w:val="28"/>
        </w:rPr>
        <w:t>quy</w:t>
      </w:r>
      <w:r w:rsidRPr="00F8393D">
        <w:rPr>
          <w:b w:val="0"/>
          <w:sz w:val="28"/>
          <w:szCs w:val="28"/>
        </w:rPr>
        <w:t>ết khiếu nại, tố cáo; phòng, chống tham nhũng, gồm:</w:t>
      </w:r>
    </w:p>
    <w:p w:rsidR="00F8393D" w:rsidRPr="00F8393D" w:rsidRDefault="00F8393D" w:rsidP="00F8393D">
      <w:pPr>
        <w:pStyle w:val="Heading10"/>
        <w:keepNext/>
        <w:keepLines/>
        <w:shd w:val="clear" w:color="auto" w:fill="auto"/>
        <w:tabs>
          <w:tab w:val="left" w:pos="1100"/>
        </w:tabs>
        <w:spacing w:before="120" w:line="240" w:lineRule="auto"/>
        <w:ind w:firstLine="720"/>
        <w:jc w:val="both"/>
        <w:rPr>
          <w:sz w:val="28"/>
          <w:szCs w:val="28"/>
        </w:rPr>
      </w:pPr>
      <w:r w:rsidRPr="00F8393D">
        <w:rPr>
          <w:sz w:val="28"/>
          <w:szCs w:val="28"/>
          <w:lang w:val="en-US"/>
        </w:rPr>
        <w:t xml:space="preserve">1. </w:t>
      </w:r>
      <w:r w:rsidR="00ED5ECA" w:rsidRPr="00F8393D">
        <w:rPr>
          <w:sz w:val="28"/>
          <w:szCs w:val="28"/>
        </w:rPr>
        <w:t>Thuận lợi</w:t>
      </w:r>
    </w:p>
    <w:p w:rsidR="00F8393D" w:rsidRPr="00F8393D" w:rsidRDefault="00F8393D" w:rsidP="00F8393D">
      <w:pPr>
        <w:pStyle w:val="Heading10"/>
        <w:keepNext/>
        <w:keepLines/>
        <w:shd w:val="clear" w:color="auto" w:fill="auto"/>
        <w:tabs>
          <w:tab w:val="left" w:pos="1100"/>
        </w:tabs>
        <w:spacing w:before="120" w:line="240" w:lineRule="auto"/>
        <w:ind w:firstLine="720"/>
        <w:jc w:val="both"/>
        <w:rPr>
          <w:sz w:val="28"/>
          <w:szCs w:val="28"/>
        </w:rPr>
      </w:pPr>
      <w:r w:rsidRPr="00F8393D">
        <w:rPr>
          <w:sz w:val="28"/>
          <w:szCs w:val="28"/>
          <w:lang w:val="en-US"/>
        </w:rPr>
        <w:t xml:space="preserve">2. </w:t>
      </w:r>
      <w:r w:rsidR="00ED5ECA" w:rsidRPr="00F8393D">
        <w:rPr>
          <w:sz w:val="28"/>
          <w:szCs w:val="28"/>
        </w:rPr>
        <w:t>Khó khăn, vướng mắc</w:t>
      </w:r>
    </w:p>
    <w:p w:rsidR="00F8393D" w:rsidRPr="00F8393D" w:rsidRDefault="00F8393D" w:rsidP="00F8393D">
      <w:pPr>
        <w:pStyle w:val="Heading10"/>
        <w:keepNext/>
        <w:keepLines/>
        <w:shd w:val="clear" w:color="auto" w:fill="auto"/>
        <w:tabs>
          <w:tab w:val="left" w:pos="1100"/>
        </w:tabs>
        <w:spacing w:before="120" w:line="240" w:lineRule="auto"/>
        <w:ind w:firstLine="720"/>
        <w:jc w:val="both"/>
        <w:rPr>
          <w:sz w:val="28"/>
          <w:szCs w:val="28"/>
          <w:lang w:val="en-US"/>
        </w:rPr>
      </w:pPr>
      <w:r w:rsidRPr="00F8393D">
        <w:rPr>
          <w:sz w:val="28"/>
          <w:szCs w:val="28"/>
          <w:lang w:val="en-US"/>
        </w:rPr>
        <w:t xml:space="preserve">3. </w:t>
      </w:r>
      <w:r w:rsidR="00ED5ECA" w:rsidRPr="00F8393D">
        <w:rPr>
          <w:sz w:val="28"/>
          <w:szCs w:val="28"/>
        </w:rPr>
        <w:t>Nguyên nhân của những khó khăn, vướng m</w:t>
      </w:r>
      <w:r w:rsidRPr="00F8393D">
        <w:rPr>
          <w:sz w:val="28"/>
          <w:szCs w:val="28"/>
          <w:lang w:val="en-US"/>
        </w:rPr>
        <w:t>ắc</w:t>
      </w:r>
      <w:bookmarkStart w:id="7" w:name="bookmark6"/>
    </w:p>
    <w:p w:rsidR="00F8393D" w:rsidRPr="00F8393D" w:rsidRDefault="00F8393D" w:rsidP="00F8393D">
      <w:pPr>
        <w:pStyle w:val="Heading10"/>
        <w:keepNext/>
        <w:keepLines/>
        <w:shd w:val="clear" w:color="auto" w:fill="auto"/>
        <w:tabs>
          <w:tab w:val="left" w:pos="1100"/>
        </w:tabs>
        <w:spacing w:before="120" w:line="240" w:lineRule="auto"/>
        <w:ind w:firstLine="720"/>
        <w:jc w:val="both"/>
        <w:rPr>
          <w:sz w:val="28"/>
          <w:szCs w:val="28"/>
        </w:rPr>
      </w:pPr>
      <w:r w:rsidRPr="00F8393D">
        <w:rPr>
          <w:sz w:val="28"/>
          <w:szCs w:val="28"/>
          <w:lang w:val="en-US"/>
        </w:rPr>
        <w:t xml:space="preserve">IV. </w:t>
      </w:r>
      <w:r w:rsidR="00ED5ECA" w:rsidRPr="00F8393D">
        <w:rPr>
          <w:sz w:val="28"/>
          <w:szCs w:val="28"/>
        </w:rPr>
        <w:t>ĐỀ XUẤT, KIẾN NGHỊ</w:t>
      </w:r>
      <w:bookmarkEnd w:id="7"/>
    </w:p>
    <w:p w:rsidR="00F8393D" w:rsidRPr="00F8393D" w:rsidRDefault="00F8393D" w:rsidP="00F8393D">
      <w:pPr>
        <w:pStyle w:val="Heading10"/>
        <w:keepNext/>
        <w:keepLines/>
        <w:shd w:val="clear" w:color="auto" w:fill="auto"/>
        <w:tabs>
          <w:tab w:val="left" w:pos="1100"/>
        </w:tabs>
        <w:spacing w:before="120" w:line="240" w:lineRule="auto"/>
        <w:ind w:firstLine="720"/>
        <w:jc w:val="both"/>
        <w:rPr>
          <w:b w:val="0"/>
          <w:sz w:val="28"/>
          <w:szCs w:val="28"/>
          <w:lang w:val="en-US"/>
        </w:rPr>
      </w:pPr>
      <w:r w:rsidRPr="00F8393D">
        <w:rPr>
          <w:b w:val="0"/>
          <w:sz w:val="28"/>
          <w:szCs w:val="28"/>
          <w:lang w:val="en-US"/>
        </w:rPr>
        <w:t xml:space="preserve">1. </w:t>
      </w:r>
      <w:r w:rsidR="00ED5ECA" w:rsidRPr="00F8393D">
        <w:rPr>
          <w:b w:val="0"/>
          <w:sz w:val="28"/>
          <w:szCs w:val="28"/>
        </w:rPr>
        <w:t>Đề xuất, kiến nghị cụ thể về việc sửa đ</w:t>
      </w:r>
      <w:r w:rsidRPr="00F8393D">
        <w:rPr>
          <w:b w:val="0"/>
          <w:sz w:val="28"/>
          <w:szCs w:val="28"/>
          <w:lang w:val="en-US"/>
        </w:rPr>
        <w:t>ổ</w:t>
      </w:r>
      <w:r w:rsidR="00ED5ECA" w:rsidRPr="00F8393D">
        <w:rPr>
          <w:b w:val="0"/>
          <w:sz w:val="28"/>
          <w:szCs w:val="28"/>
        </w:rPr>
        <w:t>i, b</w:t>
      </w:r>
      <w:r w:rsidRPr="00F8393D">
        <w:rPr>
          <w:b w:val="0"/>
          <w:sz w:val="28"/>
          <w:szCs w:val="28"/>
          <w:lang w:val="en-US"/>
        </w:rPr>
        <w:t>ổ</w:t>
      </w:r>
      <w:r w:rsidR="00ED5ECA" w:rsidRPr="00F8393D">
        <w:rPr>
          <w:b w:val="0"/>
          <w:sz w:val="28"/>
          <w:szCs w:val="28"/>
        </w:rPr>
        <w:t xml:space="preserve"> sung những quy định v</w:t>
      </w:r>
      <w:r w:rsidRPr="00F8393D">
        <w:rPr>
          <w:b w:val="0"/>
          <w:sz w:val="28"/>
          <w:szCs w:val="28"/>
          <w:lang w:val="en-US"/>
        </w:rPr>
        <w:t>ề</w:t>
      </w:r>
      <w:r w:rsidR="00ED5ECA" w:rsidRPr="00F8393D">
        <w:rPr>
          <w:b w:val="0"/>
          <w:sz w:val="28"/>
          <w:szCs w:val="28"/>
        </w:rPr>
        <w:t xml:space="preserve"> trình tự, thủ tục trong hoạt động thanh tra, tiếp công dân</w:t>
      </w:r>
      <w:r w:rsidRPr="00F8393D">
        <w:rPr>
          <w:b w:val="0"/>
          <w:sz w:val="28"/>
          <w:szCs w:val="28"/>
          <w:lang w:val="en-US"/>
        </w:rPr>
        <w:t>,</w:t>
      </w:r>
      <w:r w:rsidR="00ED5ECA" w:rsidRPr="00F8393D">
        <w:rPr>
          <w:b w:val="0"/>
          <w:sz w:val="28"/>
          <w:szCs w:val="28"/>
        </w:rPr>
        <w:t xml:space="preserve"> giải quyết khiếu nại, tố cáo và phòng, chống tham nhũng.</w:t>
      </w:r>
    </w:p>
    <w:p w:rsidR="00F8393D" w:rsidRPr="00F8393D" w:rsidRDefault="00F8393D" w:rsidP="00F8393D">
      <w:pPr>
        <w:pStyle w:val="Heading10"/>
        <w:keepNext/>
        <w:keepLines/>
        <w:shd w:val="clear" w:color="auto" w:fill="auto"/>
        <w:tabs>
          <w:tab w:val="left" w:pos="1100"/>
        </w:tabs>
        <w:spacing w:before="120" w:line="240" w:lineRule="auto"/>
        <w:ind w:firstLine="720"/>
        <w:jc w:val="both"/>
        <w:rPr>
          <w:b w:val="0"/>
          <w:sz w:val="28"/>
          <w:szCs w:val="28"/>
        </w:rPr>
      </w:pPr>
      <w:r w:rsidRPr="00F8393D">
        <w:rPr>
          <w:b w:val="0"/>
          <w:sz w:val="28"/>
          <w:szCs w:val="28"/>
          <w:lang w:val="en-US"/>
        </w:rPr>
        <w:t xml:space="preserve">2. </w:t>
      </w:r>
      <w:r w:rsidR="00ED5ECA" w:rsidRPr="00F8393D">
        <w:rPr>
          <w:b w:val="0"/>
          <w:sz w:val="28"/>
          <w:szCs w:val="28"/>
        </w:rPr>
        <w:t>Đ</w:t>
      </w:r>
      <w:r w:rsidRPr="00F8393D">
        <w:rPr>
          <w:b w:val="0"/>
          <w:sz w:val="28"/>
          <w:szCs w:val="28"/>
          <w:lang w:val="en-US"/>
        </w:rPr>
        <w:t>ề</w:t>
      </w:r>
      <w:r w:rsidR="00ED5ECA" w:rsidRPr="00F8393D">
        <w:rPr>
          <w:b w:val="0"/>
          <w:sz w:val="28"/>
          <w:szCs w:val="28"/>
        </w:rPr>
        <w:t xml:space="preserve"> xu</w:t>
      </w:r>
      <w:r w:rsidRPr="00F8393D">
        <w:rPr>
          <w:b w:val="0"/>
          <w:sz w:val="28"/>
          <w:szCs w:val="28"/>
          <w:lang w:val="en-US"/>
        </w:rPr>
        <w:t>ất</w:t>
      </w:r>
      <w:r w:rsidR="00ED5ECA" w:rsidRPr="00F8393D">
        <w:rPr>
          <w:b w:val="0"/>
          <w:sz w:val="28"/>
          <w:szCs w:val="28"/>
        </w:rPr>
        <w:t>, ki</w:t>
      </w:r>
      <w:r w:rsidRPr="00F8393D">
        <w:rPr>
          <w:b w:val="0"/>
          <w:sz w:val="28"/>
          <w:szCs w:val="28"/>
          <w:lang w:val="en-US"/>
        </w:rPr>
        <w:t>ế</w:t>
      </w:r>
      <w:r w:rsidR="00ED5ECA" w:rsidRPr="00F8393D">
        <w:rPr>
          <w:b w:val="0"/>
          <w:sz w:val="28"/>
          <w:szCs w:val="28"/>
        </w:rPr>
        <w:t>n nghị nâng cao hiệu quả trong hoạt động thanh tra, tiếp công dân, giải quyết khiêu nại, tố cáo và phòng, ch</w:t>
      </w:r>
      <w:r w:rsidRPr="00F8393D">
        <w:rPr>
          <w:b w:val="0"/>
          <w:sz w:val="28"/>
          <w:szCs w:val="28"/>
          <w:lang w:val="en-US"/>
        </w:rPr>
        <w:t>ố</w:t>
      </w:r>
      <w:r w:rsidR="00ED5ECA" w:rsidRPr="00F8393D">
        <w:rPr>
          <w:b w:val="0"/>
          <w:sz w:val="28"/>
          <w:szCs w:val="28"/>
        </w:rPr>
        <w:t>ng tham nhũng.</w:t>
      </w:r>
    </w:p>
    <w:p w:rsidR="008E33A8" w:rsidRPr="00F8393D" w:rsidRDefault="00F8393D" w:rsidP="00F8393D">
      <w:pPr>
        <w:pStyle w:val="Heading10"/>
        <w:keepNext/>
        <w:keepLines/>
        <w:shd w:val="clear" w:color="auto" w:fill="auto"/>
        <w:tabs>
          <w:tab w:val="left" w:pos="1100"/>
        </w:tabs>
        <w:spacing w:before="120" w:line="240" w:lineRule="auto"/>
        <w:ind w:firstLine="720"/>
        <w:jc w:val="both"/>
        <w:rPr>
          <w:b w:val="0"/>
          <w:sz w:val="28"/>
          <w:szCs w:val="28"/>
        </w:rPr>
      </w:pPr>
      <w:r w:rsidRPr="00F8393D">
        <w:rPr>
          <w:b w:val="0"/>
          <w:sz w:val="28"/>
          <w:szCs w:val="28"/>
          <w:lang w:val="en-US"/>
        </w:rPr>
        <w:t xml:space="preserve">3. </w:t>
      </w:r>
      <w:r w:rsidR="00ED5ECA" w:rsidRPr="00F8393D">
        <w:rPr>
          <w:b w:val="0"/>
          <w:sz w:val="28"/>
          <w:szCs w:val="28"/>
        </w:rPr>
        <w:t>Các kiến nghị khác (nếu có).</w:t>
      </w:r>
    </w:p>
    <w:sectPr w:rsidR="008E33A8" w:rsidRPr="00F8393D" w:rsidSect="00241705">
      <w:headerReference w:type="even" r:id="rId7"/>
      <w:headerReference w:type="default" r:id="rId8"/>
      <w:pgSz w:w="11900" w:h="16840" w:code="9"/>
      <w:pgMar w:top="1134" w:right="1134" w:bottom="851" w:left="1985"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8A1" w:rsidRDefault="000668A1">
      <w:r>
        <w:separator/>
      </w:r>
    </w:p>
  </w:endnote>
  <w:endnote w:type="continuationSeparator" w:id="0">
    <w:p w:rsidR="000668A1" w:rsidRDefault="0006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8A1" w:rsidRDefault="000668A1"/>
  </w:footnote>
  <w:footnote w:type="continuationSeparator" w:id="0">
    <w:p w:rsidR="000668A1" w:rsidRDefault="00066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A8" w:rsidRDefault="001D35B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3945255</wp:posOffset>
              </wp:positionH>
              <wp:positionV relativeFrom="page">
                <wp:posOffset>262255</wp:posOffset>
              </wp:positionV>
              <wp:extent cx="67310" cy="15303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3A8" w:rsidRDefault="00ED5ECA">
                          <w:pPr>
                            <w:pStyle w:val="Headerorfooter0"/>
                            <w:shd w:val="clear" w:color="auto" w:fill="auto"/>
                            <w:spacing w:line="240" w:lineRule="auto"/>
                          </w:pPr>
                          <w:r>
                            <w:rPr>
                              <w:rStyle w:val="Headerorfooter10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65pt;margin-top:20.65pt;width:5.3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3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" filled="f" stroked="f">
              <v:textbox style="mso-fit-shape-to-text:t" inset="0,0,0,0">
                <w:txbxContent>
                  <w:p w:rsidR="008E33A8" w:rsidRDefault="00ED5ECA">
                    <w:pPr>
                      <w:pStyle w:val="Headerorfooter0"/>
                      <w:shd w:val="clear" w:color="auto" w:fill="auto"/>
                      <w:spacing w:line="240" w:lineRule="auto"/>
                    </w:pPr>
                    <w:r>
                      <w:rPr>
                        <w:rStyle w:val="Headerorfooter105pt"/>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A8" w:rsidRDefault="001D35B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4159885</wp:posOffset>
              </wp:positionH>
              <wp:positionV relativeFrom="page">
                <wp:posOffset>319405</wp:posOffset>
              </wp:positionV>
              <wp:extent cx="45720" cy="5842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3A8" w:rsidRDefault="00ED5ECA">
                          <w:pPr>
                            <w:pStyle w:val="Headerorfooter0"/>
                            <w:shd w:val="clear" w:color="auto" w:fill="auto"/>
                            <w:spacing w:line="240" w:lineRule="auto"/>
                          </w:pPr>
                          <w:r>
                            <w:rPr>
                              <w:rStyle w:val="Headerorfooter1"/>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7.55pt;margin-top:25.15pt;width:3.6pt;height:4.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" filled="f" stroked="f">
              <v:textbox style="mso-fit-shape-to-text:t" inset="0,0,0,0">
                <w:txbxContent>
                  <w:p w:rsidR="008E33A8" w:rsidRDefault="00ED5ECA">
                    <w:pPr>
                      <w:pStyle w:val="Headerorfooter0"/>
                      <w:shd w:val="clear" w:color="auto" w:fill="auto"/>
                      <w:spacing w:line="240" w:lineRule="auto"/>
                    </w:pPr>
                    <w:r>
                      <w:rPr>
                        <w:rStyle w:val="Headerorfooter1"/>
                      </w:rPr>
                      <w:t>-&gt;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1E7"/>
    <w:multiLevelType w:val="multilevel"/>
    <w:tmpl w:val="36DE6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E4B64"/>
    <w:multiLevelType w:val="multilevel"/>
    <w:tmpl w:val="F09E8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72DE6"/>
    <w:multiLevelType w:val="multilevel"/>
    <w:tmpl w:val="11C07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A488D"/>
    <w:multiLevelType w:val="multilevel"/>
    <w:tmpl w:val="164EF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F14D6"/>
    <w:multiLevelType w:val="multilevel"/>
    <w:tmpl w:val="2AFAF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614C0"/>
    <w:multiLevelType w:val="multilevel"/>
    <w:tmpl w:val="6F6E4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8A6EC6"/>
    <w:multiLevelType w:val="multilevel"/>
    <w:tmpl w:val="E52A3C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F5B55"/>
    <w:multiLevelType w:val="multilevel"/>
    <w:tmpl w:val="290E8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A41AB7"/>
    <w:multiLevelType w:val="multilevel"/>
    <w:tmpl w:val="2C60E2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FD5132"/>
    <w:multiLevelType w:val="multilevel"/>
    <w:tmpl w:val="6968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9"/>
  </w:num>
  <w:num w:numId="4">
    <w:abstractNumId w:val="0"/>
  </w:num>
  <w:num w:numId="5">
    <w:abstractNumId w:val="6"/>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A8"/>
    <w:rsid w:val="000668A1"/>
    <w:rsid w:val="001D1A3B"/>
    <w:rsid w:val="001D35B1"/>
    <w:rsid w:val="00241705"/>
    <w:rsid w:val="004D5FC3"/>
    <w:rsid w:val="008E33A8"/>
    <w:rsid w:val="00DC1355"/>
    <w:rsid w:val="00ED5ECA"/>
    <w:rsid w:val="00F8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DE7DF-6AA4-4D7B-BBE9-0D6E9F3B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8"/>
      <w:szCs w:val="1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8"/>
      <w:szCs w:val="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HeaderorfooterSmallCaps">
    <w:name w:val="Header or footer + Small Caps"/>
    <w:basedOn w:val="Headerorfooter"/>
    <w:rPr>
      <w:rFonts w:ascii="Times New Roman" w:eastAsia="Times New Roman" w:hAnsi="Times New Roman" w:cs="Times New Roman"/>
      <w:b w:val="0"/>
      <w:bCs w:val="0"/>
      <w:i w:val="0"/>
      <w:iCs w:val="0"/>
      <w:smallCaps/>
      <w:strike w:val="0"/>
      <w:color w:val="000000"/>
      <w:spacing w:val="0"/>
      <w:w w:val="100"/>
      <w:position w:val="0"/>
      <w:sz w:val="8"/>
      <w:szCs w:val="8"/>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16pt">
    <w:name w:val="Body text (5) + 16 pt"/>
    <w:aliases w:val="Bold,Spacing -1 pt"/>
    <w:basedOn w:val="Bodytext5"/>
    <w:rPr>
      <w:rFonts w:ascii="Times New Roman" w:eastAsia="Times New Roman" w:hAnsi="Times New Roman" w:cs="Times New Roman"/>
      <w:b/>
      <w:bCs/>
      <w:i/>
      <w:iCs/>
      <w:smallCaps w:val="0"/>
      <w:strike w:val="0"/>
      <w:color w:val="000000"/>
      <w:spacing w:val="-30"/>
      <w:w w:val="100"/>
      <w:position w:val="0"/>
      <w:sz w:val="32"/>
      <w:szCs w:val="32"/>
      <w:u w:val="none"/>
      <w:lang w:val="vi-VN" w:eastAsia="vi-VN" w:bidi="vi-VN"/>
    </w:rPr>
  </w:style>
  <w:style w:type="character" w:customStyle="1" w:styleId="Bodytext516pt0">
    <w:name w:val="Body text (5) + 16 pt"/>
    <w:basedOn w:val="Bodytext5"/>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2"/>
      <w:szCs w:val="22"/>
      <w:u w:val="none"/>
    </w:rPr>
  </w:style>
  <w:style w:type="character" w:customStyle="1" w:styleId="Bodytext13Exact">
    <w:name w:val="Body text (13) Exact"/>
    <w:basedOn w:val="DefaultParagraphFont"/>
    <w:link w:val="Bodytext13"/>
    <w:rPr>
      <w:rFonts w:ascii="Times New Roman" w:eastAsia="Times New Roman" w:hAnsi="Times New Roman" w:cs="Times New Roman"/>
      <w:b/>
      <w:bCs/>
      <w:i w:val="0"/>
      <w:iCs w:val="0"/>
      <w:smallCaps w:val="0"/>
      <w:strike w:val="0"/>
      <w:spacing w:val="20"/>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12pt">
    <w:name w:val="Body text (2) + 12 pt"/>
    <w:aliases w:val="Bold,Spacing 1 pt"/>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8"/>
      <w:szCs w:val="28"/>
      <w:u w:val="none"/>
    </w:rPr>
  </w:style>
  <w:style w:type="character" w:customStyle="1" w:styleId="Bodytext8SmallCaps">
    <w:name w:val="Body text (8) + Small Caps"/>
    <w:basedOn w:val="Bodytext8"/>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Bodytext913pt">
    <w:name w:val="Body text (9) + 13 pt"/>
    <w:aliases w:val="Italic,Spacing 0 pt"/>
    <w:basedOn w:val="Bodytext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3"/>
      <w:szCs w:val="13"/>
      <w:u w:val="none"/>
    </w:rPr>
  </w:style>
  <w:style w:type="character" w:customStyle="1" w:styleId="Bodytext10BookmanOldStyle">
    <w:name w:val="Body text (10) + Bookman Old Style"/>
    <w:aliases w:val="7 pt,Italic"/>
    <w:basedOn w:val="Bodytext10"/>
    <w:rPr>
      <w:rFonts w:ascii="Bookman Old Style" w:eastAsia="Bookman Old Style" w:hAnsi="Bookman Old Style" w:cs="Bookman Old Style"/>
      <w:b w:val="0"/>
      <w:bCs w:val="0"/>
      <w:i/>
      <w:iCs/>
      <w:smallCaps w:val="0"/>
      <w:strike w:val="0"/>
      <w:color w:val="000000"/>
      <w:spacing w:val="0"/>
      <w:w w:val="100"/>
      <w:position w:val="0"/>
      <w:sz w:val="14"/>
      <w:szCs w:val="14"/>
      <w:u w:val="none"/>
      <w:lang w:val="vi-VN" w:eastAsia="vi-VN" w:bidi="vi-VN"/>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21"/>
      <w:szCs w:val="21"/>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customStyle="1" w:styleId="Bodytext30">
    <w:name w:val="Body text (3)"/>
    <w:basedOn w:val="Normal"/>
    <w:link w:val="Bodytext3"/>
    <w:pPr>
      <w:shd w:val="clear" w:color="auto" w:fill="FFFFFF"/>
      <w:spacing w:line="173" w:lineRule="exact"/>
    </w:pPr>
    <w:rPr>
      <w:rFonts w:ascii="Tahoma" w:eastAsia="Tahoma" w:hAnsi="Tahoma" w:cs="Tahoma"/>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8"/>
      <w:szCs w:val="8"/>
    </w:rPr>
  </w:style>
  <w:style w:type="paragraph" w:customStyle="1" w:styleId="Bodytext40">
    <w:name w:val="Body text (4)"/>
    <w:basedOn w:val="Normal"/>
    <w:link w:val="Bodytext4"/>
    <w:pPr>
      <w:shd w:val="clear" w:color="auto" w:fill="FFFFFF"/>
      <w:spacing w:after="120" w:line="310" w:lineRule="exact"/>
      <w:ind w:hanging="680"/>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before="120" w:after="120" w:line="0" w:lineRule="atLeast"/>
      <w:jc w:val="both"/>
    </w:pPr>
    <w:rPr>
      <w:rFonts w:ascii="Times New Roman" w:eastAsia="Times New Roman" w:hAnsi="Times New Roman" w:cs="Times New Roman"/>
      <w:i/>
      <w:iCs/>
      <w:sz w:val="26"/>
      <w:szCs w:val="26"/>
    </w:rPr>
  </w:style>
  <w:style w:type="paragraph" w:customStyle="1" w:styleId="Bodytext60">
    <w:name w:val="Body text (6)"/>
    <w:basedOn w:val="Normal"/>
    <w:link w:val="Bodytext6"/>
    <w:pPr>
      <w:shd w:val="clear" w:color="auto" w:fill="FFFFFF"/>
      <w:spacing w:before="120" w:after="720" w:line="245" w:lineRule="exact"/>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before="720" w:after="540" w:line="0" w:lineRule="atLeast"/>
      <w:ind w:hanging="1140"/>
    </w:pPr>
    <w:rPr>
      <w:rFonts w:ascii="Times New Roman" w:eastAsia="Times New Roman" w:hAnsi="Times New Roman" w:cs="Times New Roman"/>
      <w:sz w:val="26"/>
      <w:szCs w:val="26"/>
    </w:rPr>
  </w:style>
  <w:style w:type="paragraph" w:customStyle="1" w:styleId="Bodytext70">
    <w:name w:val="Body text (7)"/>
    <w:basedOn w:val="Normal"/>
    <w:link w:val="Bodytext7"/>
    <w:pPr>
      <w:shd w:val="clear" w:color="auto" w:fill="FFFFFF"/>
      <w:spacing w:before="480" w:line="241" w:lineRule="exact"/>
      <w:ind w:hanging="680"/>
    </w:pPr>
    <w:rPr>
      <w:rFonts w:ascii="Times New Roman" w:eastAsia="Times New Roman" w:hAnsi="Times New Roman" w:cs="Times New Roman"/>
      <w:b/>
      <w:bCs/>
      <w:i/>
      <w:iCs/>
      <w:sz w:val="22"/>
      <w:szCs w:val="22"/>
    </w:rPr>
  </w:style>
  <w:style w:type="paragraph" w:customStyle="1" w:styleId="Bodytext13">
    <w:name w:val="Body text (13)"/>
    <w:basedOn w:val="Normal"/>
    <w:link w:val="Bodytext13Exact"/>
    <w:pPr>
      <w:shd w:val="clear" w:color="auto" w:fill="FFFFFF"/>
      <w:spacing w:line="0" w:lineRule="atLeast"/>
    </w:pPr>
    <w:rPr>
      <w:rFonts w:ascii="Times New Roman" w:eastAsia="Times New Roman" w:hAnsi="Times New Roman" w:cs="Times New Roman"/>
      <w:b/>
      <w:bCs/>
      <w:spacing w:val="20"/>
    </w:rPr>
  </w:style>
  <w:style w:type="paragraph" w:customStyle="1" w:styleId="Bodytext80">
    <w:name w:val="Body text (8)"/>
    <w:basedOn w:val="Normal"/>
    <w:link w:val="Bodytext8"/>
    <w:pPr>
      <w:shd w:val="clear" w:color="auto" w:fill="FFFFFF"/>
      <w:spacing w:before="60" w:line="0" w:lineRule="atLeast"/>
      <w:ind w:firstLine="820"/>
      <w:jc w:val="both"/>
    </w:pPr>
    <w:rPr>
      <w:rFonts w:ascii="Times New Roman" w:eastAsia="Times New Roman" w:hAnsi="Times New Roman" w:cs="Times New Roman"/>
      <w:b/>
      <w:bCs/>
      <w:sz w:val="28"/>
      <w:szCs w:val="28"/>
    </w:rPr>
  </w:style>
  <w:style w:type="paragraph" w:customStyle="1" w:styleId="Bodytext90">
    <w:name w:val="Body text (9)"/>
    <w:basedOn w:val="Normal"/>
    <w:link w:val="Bodytext9"/>
    <w:pPr>
      <w:shd w:val="clear" w:color="auto" w:fill="FFFFFF"/>
      <w:spacing w:line="310" w:lineRule="exact"/>
    </w:pPr>
    <w:rPr>
      <w:rFonts w:ascii="Times New Roman" w:eastAsia="Times New Roman" w:hAnsi="Times New Roman" w:cs="Times New Roman"/>
      <w:spacing w:val="10"/>
      <w:sz w:val="8"/>
      <w:szCs w:val="8"/>
    </w:rPr>
  </w:style>
  <w:style w:type="paragraph" w:customStyle="1" w:styleId="Bodytext100">
    <w:name w:val="Body text (10)"/>
    <w:basedOn w:val="Normal"/>
    <w:link w:val="Bodytext10"/>
    <w:pPr>
      <w:shd w:val="clear" w:color="auto" w:fill="FFFFFF"/>
      <w:spacing w:line="310" w:lineRule="exact"/>
      <w:jc w:val="both"/>
    </w:pPr>
    <w:rPr>
      <w:rFonts w:ascii="Times New Roman" w:eastAsia="Times New Roman" w:hAnsi="Times New Roman" w:cs="Times New Roman"/>
      <w:sz w:val="13"/>
      <w:szCs w:val="13"/>
    </w:rPr>
  </w:style>
  <w:style w:type="paragraph" w:customStyle="1" w:styleId="Bodytext110">
    <w:name w:val="Body text (11)"/>
    <w:basedOn w:val="Normal"/>
    <w:link w:val="Bodytext11"/>
    <w:pPr>
      <w:shd w:val="clear" w:color="auto" w:fill="FFFFFF"/>
      <w:spacing w:before="480" w:after="60" w:line="0" w:lineRule="atLeast"/>
      <w:jc w:val="both"/>
    </w:pPr>
    <w:rPr>
      <w:rFonts w:ascii="Times New Roman" w:eastAsia="Times New Roman" w:hAnsi="Times New Roman" w:cs="Times New Roman"/>
      <w:b/>
      <w:bCs/>
      <w:i/>
      <w:iCs/>
      <w:sz w:val="21"/>
      <w:szCs w:val="21"/>
    </w:rPr>
  </w:style>
  <w:style w:type="paragraph" w:customStyle="1" w:styleId="Bodytext120">
    <w:name w:val="Body text (12)"/>
    <w:basedOn w:val="Normal"/>
    <w:link w:val="Bodytext12"/>
    <w:pPr>
      <w:shd w:val="clear" w:color="auto" w:fill="FFFFFF"/>
      <w:spacing w:before="60" w:line="256" w:lineRule="exact"/>
      <w:jc w:val="both"/>
    </w:pPr>
    <w:rPr>
      <w:rFonts w:ascii="Times New Roman" w:eastAsia="Times New Roman" w:hAnsi="Times New Roman" w:cs="Times New Roman"/>
      <w:sz w:val="21"/>
      <w:szCs w:val="21"/>
    </w:rPr>
  </w:style>
  <w:style w:type="paragraph" w:customStyle="1" w:styleId="Heading10">
    <w:name w:val="Heading #1"/>
    <w:basedOn w:val="Normal"/>
    <w:link w:val="Heading1"/>
    <w:pPr>
      <w:shd w:val="clear" w:color="auto" w:fill="FFFFFF"/>
      <w:spacing w:line="313" w:lineRule="exact"/>
      <w:jc w:val="center"/>
      <w:outlineLvl w:val="0"/>
    </w:pPr>
    <w:rPr>
      <w:rFonts w:ascii="Times New Roman" w:eastAsia="Times New Roman" w:hAnsi="Times New Roman" w:cs="Times New Roman"/>
      <w:b/>
      <w:bCs/>
      <w:sz w:val="26"/>
      <w:szCs w:val="26"/>
    </w:rPr>
  </w:style>
  <w:style w:type="paragraph" w:styleId="Footer">
    <w:name w:val="footer"/>
    <w:basedOn w:val="Normal"/>
    <w:link w:val="FooterChar"/>
    <w:uiPriority w:val="99"/>
    <w:unhideWhenUsed/>
    <w:rsid w:val="00DC1355"/>
    <w:pPr>
      <w:tabs>
        <w:tab w:val="center" w:pos="4680"/>
        <w:tab w:val="right" w:pos="9360"/>
      </w:tabs>
    </w:pPr>
  </w:style>
  <w:style w:type="character" w:customStyle="1" w:styleId="FooterChar">
    <w:name w:val="Footer Char"/>
    <w:basedOn w:val="DefaultParagraphFont"/>
    <w:link w:val="Footer"/>
    <w:uiPriority w:val="99"/>
    <w:rsid w:val="00DC1355"/>
    <w:rPr>
      <w:color w:val="000000"/>
    </w:rPr>
  </w:style>
  <w:style w:type="paragraph" w:styleId="Header">
    <w:name w:val="header"/>
    <w:basedOn w:val="Normal"/>
    <w:link w:val="HeaderChar"/>
    <w:uiPriority w:val="99"/>
    <w:unhideWhenUsed/>
    <w:rsid w:val="00DC1355"/>
    <w:pPr>
      <w:tabs>
        <w:tab w:val="center" w:pos="4680"/>
        <w:tab w:val="right" w:pos="9360"/>
      </w:tabs>
    </w:pPr>
  </w:style>
  <w:style w:type="character" w:customStyle="1" w:styleId="HeaderChar">
    <w:name w:val="Header Char"/>
    <w:basedOn w:val="DefaultParagraphFont"/>
    <w:link w:val="Header"/>
    <w:uiPriority w:val="99"/>
    <w:rsid w:val="00DC13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Nguyễn Hữu Nhân</dc:creator>
  <cp:lastModifiedBy>Hậu Lê</cp:lastModifiedBy>
  <cp:revision>3</cp:revision>
  <dcterms:created xsi:type="dcterms:W3CDTF">2019-07-01T08:59:00Z</dcterms:created>
  <dcterms:modified xsi:type="dcterms:W3CDTF">2019-07-02T07:08:00Z</dcterms:modified>
</cp:coreProperties>
</file>